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8A64F59"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B6287">
        <w:rPr>
          <w:lang w:val="de-DE"/>
        </w:rPr>
        <w:t>2</w:t>
      </w:r>
      <w:r w:rsidRPr="005C4F72">
        <w:rPr>
          <w:lang w:val="de-DE"/>
        </w:rPr>
        <w:tab/>
      </w:r>
      <w:r w:rsidR="00AC45B4" w:rsidRPr="00AC45B4">
        <w:rPr>
          <w:szCs w:val="24"/>
        </w:rPr>
        <w:t>R2-2508643</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6CB1290D"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9478A">
        <w:rPr>
          <w:rFonts w:ascii="Times New Roman" w:hAnsi="Times New Roman"/>
          <w:b/>
          <w:bCs/>
          <w:sz w:val="24"/>
          <w:lang w:val="en-US"/>
        </w:rPr>
        <w:t>10.3.1.3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D10CFF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283BCE">
        <w:rPr>
          <w:b/>
          <w:bCs/>
          <w:sz w:val="24"/>
          <w:lang w:val="en-US"/>
        </w:rPr>
        <w:t>L2 scheduling framework for 6GR</w:t>
      </w:r>
    </w:p>
    <w:p w14:paraId="67674150" w14:textId="6B4508F3" w:rsidR="00504AA8" w:rsidRDefault="00504AA8" w:rsidP="00773F15">
      <w:pPr>
        <w:ind w:left="1985" w:hanging="1985"/>
        <w:rPr>
          <w:b/>
          <w:bCs/>
          <w:sz w:val="24"/>
          <w:lang w:val="en-US"/>
        </w:rPr>
      </w:pPr>
      <w:r>
        <w:rPr>
          <w:b/>
          <w:bCs/>
          <w:sz w:val="24"/>
          <w:lang w:val="en-US"/>
        </w:rPr>
        <w:t>WID/SID:</w:t>
      </w:r>
      <w:r>
        <w:rPr>
          <w:b/>
          <w:bCs/>
          <w:sz w:val="24"/>
          <w:lang w:val="en-US"/>
        </w:rPr>
        <w:tab/>
      </w:r>
      <w:r w:rsidR="00F9478A" w:rsidRPr="00F9478A">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121675B0" w14:textId="09D80658" w:rsidR="00F9478A" w:rsidRDefault="00F9478A" w:rsidP="00F9478A">
      <w:r w:rsidRPr="00607677">
        <w:t>RAN approved a new SID on 6G Radio at RAN#108</w:t>
      </w:r>
      <w:r>
        <w:t xml:space="preserve"> [1] to study the next generation 3GPP radio. In RAN2#131bis, scheduling and uplink latency were discussed </w:t>
      </w:r>
      <w:proofErr w:type="gramStart"/>
      <w:r>
        <w:t>briefly</w:t>
      </w:r>
      <w:proofErr w:type="gramEnd"/>
      <w:r>
        <w:t xml:space="preserve"> and the following was agreed:</w:t>
      </w:r>
      <w:r>
        <w:br/>
      </w:r>
    </w:p>
    <w:p w14:paraId="4BE26742" w14:textId="77777777" w:rsidR="00F9478A" w:rsidRPr="00F9478A" w:rsidRDefault="00F9478A" w:rsidP="00F9478A">
      <w:pP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F9478A">
        <w:rPr>
          <w:rFonts w:ascii="Arial" w:eastAsia="MS Mincho" w:hAnsi="Arial"/>
          <w:sz w:val="20"/>
          <w:szCs w:val="24"/>
          <w:lang w:eastAsia="en-GB"/>
        </w:rPr>
        <w:t>3.</w:t>
      </w:r>
      <w:r w:rsidRPr="00F9478A">
        <w:rPr>
          <w:rFonts w:ascii="Arial" w:eastAsia="MS Mincho" w:hAnsi="Arial"/>
          <w:sz w:val="20"/>
          <w:szCs w:val="24"/>
          <w:lang w:eastAsia="en-GB"/>
        </w:rPr>
        <w:tab/>
        <w:t xml:space="preserve">6G user plane should aim to reduce the radio and end-to-end latency for general services (including eMBB)   </w:t>
      </w:r>
    </w:p>
    <w:p w14:paraId="47A0346E" w14:textId="77777777" w:rsidR="00F9478A" w:rsidRPr="00F9478A" w:rsidRDefault="00F9478A" w:rsidP="00F9478A">
      <w:pP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F9478A">
        <w:rPr>
          <w:rFonts w:ascii="Arial" w:eastAsia="MS Mincho" w:hAnsi="Arial"/>
          <w:sz w:val="20"/>
          <w:szCs w:val="24"/>
          <w:lang w:eastAsia="en-GB"/>
        </w:rPr>
        <w:t>5.</w:t>
      </w:r>
      <w:r w:rsidRPr="00F9478A">
        <w:rPr>
          <w:rFonts w:ascii="Arial" w:eastAsia="MS Mincho" w:hAnsi="Arial"/>
          <w:sz w:val="20"/>
          <w:szCs w:val="24"/>
          <w:lang w:eastAsia="en-GB"/>
        </w:rPr>
        <w:tab/>
        <w:t xml:space="preserve">Support at least the following scheduling schemes: dynamic grant and configured grant.  Further study configured grant. </w:t>
      </w:r>
    </w:p>
    <w:p w14:paraId="6808378D" w14:textId="77777777" w:rsidR="00F9478A" w:rsidRPr="00F9478A" w:rsidRDefault="00F9478A" w:rsidP="00F9478A">
      <w:pP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F9478A">
        <w:rPr>
          <w:rFonts w:ascii="Arial" w:eastAsia="MS Mincho" w:hAnsi="Arial"/>
          <w:sz w:val="20"/>
          <w:szCs w:val="24"/>
          <w:lang w:eastAsia="en-GB"/>
        </w:rPr>
        <w:t>6.</w:t>
      </w:r>
      <w:r w:rsidRPr="00F9478A">
        <w:rPr>
          <w:rFonts w:ascii="Arial" w:eastAsia="MS Mincho" w:hAnsi="Arial"/>
          <w:sz w:val="20"/>
          <w:szCs w:val="24"/>
          <w:lang w:eastAsia="en-GB"/>
        </w:rPr>
        <w:tab/>
        <w:t xml:space="preserve">Study need for scheduling enhancements to address the SR/BSR/DSR latency </w:t>
      </w:r>
    </w:p>
    <w:p w14:paraId="1E480307" w14:textId="77777777" w:rsidR="00F9478A" w:rsidRPr="00F9478A" w:rsidRDefault="00F9478A" w:rsidP="00F9478A">
      <w:pP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F9478A">
        <w:rPr>
          <w:rFonts w:ascii="Arial" w:eastAsia="MS Mincho" w:hAnsi="Arial"/>
          <w:sz w:val="20"/>
          <w:szCs w:val="24"/>
          <w:lang w:eastAsia="en-GB"/>
        </w:rPr>
        <w:t>7.</w:t>
      </w:r>
      <w:r w:rsidRPr="00F9478A">
        <w:rPr>
          <w:rFonts w:ascii="Arial" w:eastAsia="MS Mincho" w:hAnsi="Arial"/>
          <w:sz w:val="20"/>
          <w:szCs w:val="24"/>
          <w:lang w:eastAsia="en-GB"/>
        </w:rPr>
        <w:tab/>
        <w:t xml:space="preserve">Study how to improve L2 ARQ latency/efficiency in 6GR based on tight coordination with HARQ.  Study should identify enhancements needed for HARQ and L2 ARQ.   </w:t>
      </w:r>
    </w:p>
    <w:p w14:paraId="68EF00A3" w14:textId="77777777" w:rsidR="00F9478A" w:rsidRDefault="00F9478A" w:rsidP="00F9478A"/>
    <w:p w14:paraId="69E68515" w14:textId="65C68AC3" w:rsidR="00F9478A" w:rsidRDefault="00F9478A" w:rsidP="00F9478A">
      <w:r>
        <w:t>This document focuses on scheduling aspects of L2 protocol design aspects, including s</w:t>
      </w:r>
      <w:r w:rsidRPr="00F9478A">
        <w:t>cheduling</w:t>
      </w:r>
      <w:r>
        <w:t xml:space="preserve"> types</w:t>
      </w:r>
      <w:r w:rsidRPr="00F9478A">
        <w:t>, retransmissions and uplink scheduling information</w:t>
      </w:r>
      <w:r>
        <w:t>.</w:t>
      </w:r>
    </w:p>
    <w:p w14:paraId="38E544A5" w14:textId="34202015" w:rsidR="00773F15" w:rsidRPr="0066795B" w:rsidRDefault="00283BCE" w:rsidP="00773F15">
      <w:pPr>
        <w:pStyle w:val="Heading1"/>
        <w:pBdr>
          <w:top w:val="single" w:sz="12" w:space="5" w:color="auto"/>
        </w:pBdr>
        <w:spacing w:after="120"/>
        <w:rPr>
          <w:sz w:val="32"/>
          <w:lang w:val="en-US"/>
        </w:rPr>
      </w:pPr>
      <w:r>
        <w:t>Discussion</w:t>
      </w:r>
    </w:p>
    <w:p w14:paraId="306DCBF8" w14:textId="36702DF0" w:rsidR="00DB4C9F" w:rsidRPr="00DF22FD" w:rsidRDefault="00283BCE" w:rsidP="00DF22FD">
      <w:pPr>
        <w:pStyle w:val="Heading2"/>
      </w:pPr>
      <w:r w:rsidRPr="00283BCE">
        <w:t xml:space="preserve">Design </w:t>
      </w:r>
      <w:r w:rsidR="00503CE7">
        <w:t>approach</w:t>
      </w:r>
      <w:r w:rsidR="00F80A73">
        <w:t xml:space="preserve"> and framework</w:t>
      </w:r>
      <w:r w:rsidRPr="00283BCE">
        <w:t xml:space="preserve"> for </w:t>
      </w:r>
      <w:r w:rsidR="00503CE7">
        <w:t xml:space="preserve">L2 </w:t>
      </w:r>
      <w:r w:rsidRPr="00283BCE">
        <w:t>scheduling</w:t>
      </w:r>
      <w:bookmarkStart w:id="1" w:name="_Hlk212811506"/>
      <w:bookmarkStart w:id="2" w:name="_Hlk212811533"/>
    </w:p>
    <w:p w14:paraId="3DD59D28" w14:textId="28AC50D7" w:rsidR="00DB4C9F" w:rsidRDefault="00DB4C9F" w:rsidP="00DB4C9F">
      <w:r w:rsidRPr="00DB4C9F">
        <w:t>The operation of the network scheduler involves the allocation of radio resources to UEs based on considerations such as UE buffer status</w:t>
      </w:r>
      <w:r>
        <w:t>, channel estimates,</w:t>
      </w:r>
      <w:r w:rsidRPr="00DB4C9F">
        <w:t xml:space="preserve"> and QoS requirements. The scheduler </w:t>
      </w:r>
      <w:r w:rsidR="0050651B" w:rsidRPr="00DB4C9F">
        <w:t>considers</w:t>
      </w:r>
      <w:r w:rsidRPr="00DB4C9F">
        <w:t xml:space="preserve"> </w:t>
      </w:r>
      <w:r w:rsidR="001C1CFB">
        <w:t>QoS</w:t>
      </w:r>
      <w:r w:rsidRPr="00DB4C9F">
        <w:t xml:space="preserve"> requirements of each UE and its associated </w:t>
      </w:r>
      <w:r>
        <w:t xml:space="preserve">data flows </w:t>
      </w:r>
      <w:r w:rsidRPr="00DB4C9F">
        <w:t>when assigning resources. In addition, the scheduler consider</w:t>
      </w:r>
      <w:r w:rsidR="001C1CFB">
        <w:t>s</w:t>
      </w:r>
      <w:r w:rsidRPr="00DB4C9F">
        <w:t xml:space="preserve"> the radio conditions at the UE, which can be determined through measurements </w:t>
      </w:r>
      <w:r>
        <w:t>reported to the network scheduler</w:t>
      </w:r>
      <w:r w:rsidRPr="00DB4C9F">
        <w:t>.</w:t>
      </w:r>
      <w:r>
        <w:t xml:space="preserve"> Both uplink and downlink scheduling are controlled by the network scheduler implementation, though some additional UE involvement is required for uplink scheduling to ensure resources are used with spectral efficiency and the scheduler has all the information required to best allocate resources among UEs served </w:t>
      </w:r>
      <w:proofErr w:type="gramStart"/>
      <w:r>
        <w:t>in a given</w:t>
      </w:r>
      <w:proofErr w:type="gramEnd"/>
      <w:r>
        <w:t xml:space="preserve"> cell.</w:t>
      </w:r>
    </w:p>
    <w:p w14:paraId="7406C724" w14:textId="0303E593" w:rsidR="00C66376" w:rsidRDefault="00C66376" w:rsidP="00C66376">
      <w:r>
        <w:t xml:space="preserve">The requirements set forth for 6GR scheduling exceed </w:t>
      </w:r>
      <w:proofErr w:type="gramStart"/>
      <w:r>
        <w:t>NR’s</w:t>
      </w:r>
      <w:proofErr w:type="gramEnd"/>
      <w:r>
        <w:t xml:space="preserve">, </w:t>
      </w:r>
      <w:r w:rsidR="001C1CFB">
        <w:t>as 6GR</w:t>
      </w:r>
      <w:r>
        <w:t xml:space="preserve"> needs to adapt to various traffic types, services, device types, and energy saving considerations. NR has numerous enhancements over multiple releases to address emerging requirements, but those often resulted in complex patch work in specifications, numerous optional features, and an ad-hoc design approach. Our companion paper provides a comprehensive overview of the envisioned traffic types, services, and associated QoS considerations for 6GR </w:t>
      </w:r>
      <w:r w:rsidR="003F7677">
        <w:t>[</w:t>
      </w:r>
      <w:r w:rsidR="00CD089A">
        <w:t>2</w:t>
      </w:r>
      <w:r>
        <w:t xml:space="preserve">]. </w:t>
      </w:r>
      <w:r w:rsidR="001C1CFB">
        <w:t>The design approach of the 6GR scheduling framework should thus consider new requirements, envisioned traffic patterns from the beginning</w:t>
      </w:r>
      <w:r>
        <w:t>. The following design targets and requirements should be set for the 6GR scheduling framework:</w:t>
      </w:r>
    </w:p>
    <w:p w14:paraId="651F1531" w14:textId="622BD0A2" w:rsidR="00C66376" w:rsidRPr="00C66376" w:rsidRDefault="00C66376" w:rsidP="00C66376">
      <w:pPr>
        <w:pStyle w:val="ListParagraph"/>
        <w:numPr>
          <w:ilvl w:val="0"/>
          <w:numId w:val="38"/>
        </w:numPr>
        <w:spacing w:before="40"/>
        <w:rPr>
          <w:rFonts w:ascii="Times New Roman" w:hAnsi="Times New Roman"/>
        </w:rPr>
      </w:pPr>
      <w:r w:rsidRPr="00C66376">
        <w:rPr>
          <w:rFonts w:ascii="Times New Roman" w:hAnsi="Times New Roman"/>
          <w:b/>
          <w:bCs/>
        </w:rPr>
        <w:t>UL latency:</w:t>
      </w:r>
      <w:r>
        <w:rPr>
          <w:rFonts w:ascii="Times New Roman" w:hAnsi="Times New Roman"/>
        </w:rPr>
        <w:t xml:space="preserve"> This includes both the </w:t>
      </w:r>
      <w:r w:rsidR="001C1CFB">
        <w:rPr>
          <w:rFonts w:ascii="Times New Roman" w:hAnsi="Times New Roman"/>
        </w:rPr>
        <w:t>end-to-end</w:t>
      </w:r>
      <w:r>
        <w:rPr>
          <w:rFonts w:ascii="Times New Roman" w:hAnsi="Times New Roman"/>
        </w:rPr>
        <w:t xml:space="preserve"> service latency, and the radio interface latency. On</w:t>
      </w:r>
      <w:r w:rsidR="001C1CFB">
        <w:rPr>
          <w:rFonts w:ascii="Times New Roman" w:hAnsi="Times New Roman"/>
        </w:rPr>
        <w:t>e</w:t>
      </w:r>
      <w:r>
        <w:rPr>
          <w:rFonts w:ascii="Times New Roman" w:hAnsi="Times New Roman"/>
        </w:rPr>
        <w:t xml:space="preserve"> observation from NR is on average there is a considerable radio </w:t>
      </w:r>
      <w:r w:rsidR="001C1CFB">
        <w:rPr>
          <w:rFonts w:ascii="Times New Roman" w:hAnsi="Times New Roman"/>
        </w:rPr>
        <w:t xml:space="preserve">access </w:t>
      </w:r>
      <w:r>
        <w:rPr>
          <w:rFonts w:ascii="Times New Roman" w:hAnsi="Times New Roman"/>
        </w:rPr>
        <w:t>delay from the time data arrives at the UE buffer until a</w:t>
      </w:r>
      <w:r w:rsidR="001C1CFB">
        <w:rPr>
          <w:rFonts w:ascii="Times New Roman" w:hAnsi="Times New Roman"/>
        </w:rPr>
        <w:t>n appropriate</w:t>
      </w:r>
      <w:r>
        <w:rPr>
          <w:rFonts w:ascii="Times New Roman" w:hAnsi="Times New Roman"/>
        </w:rPr>
        <w:t xml:space="preserve"> grant is received to transmit latency critical data</w:t>
      </w:r>
      <w:r w:rsidR="001C1CFB">
        <w:rPr>
          <w:rFonts w:ascii="Times New Roman" w:hAnsi="Times New Roman"/>
        </w:rPr>
        <w:t>. S</w:t>
      </w:r>
      <w:r>
        <w:rPr>
          <w:rFonts w:ascii="Times New Roman" w:hAnsi="Times New Roman"/>
        </w:rPr>
        <w:t xml:space="preserve">uch </w:t>
      </w:r>
      <w:r>
        <w:rPr>
          <w:rFonts w:ascii="Times New Roman" w:hAnsi="Times New Roman"/>
        </w:rPr>
        <w:lastRenderedPageBreak/>
        <w:t>delay includes SR latency, the BSR latency, and the scheduling latency for an appropriate grant after BSR reception.</w:t>
      </w:r>
    </w:p>
    <w:p w14:paraId="747CD509" w14:textId="73888D45" w:rsidR="00C66376" w:rsidRPr="00C66376" w:rsidRDefault="00C66376" w:rsidP="00C66376">
      <w:pPr>
        <w:pStyle w:val="ListParagraph"/>
        <w:numPr>
          <w:ilvl w:val="0"/>
          <w:numId w:val="38"/>
        </w:numPr>
        <w:spacing w:before="40"/>
        <w:rPr>
          <w:rFonts w:ascii="Times New Roman" w:hAnsi="Times New Roman"/>
          <w:b/>
          <w:bCs/>
        </w:rPr>
      </w:pPr>
      <w:r w:rsidRPr="00C66376">
        <w:rPr>
          <w:rFonts w:ascii="Times New Roman" w:hAnsi="Times New Roman"/>
          <w:b/>
          <w:bCs/>
        </w:rPr>
        <w:t>Enablement of various traffic types/serv</w:t>
      </w:r>
      <w:r w:rsidR="009D7116">
        <w:rPr>
          <w:rFonts w:ascii="Times New Roman" w:hAnsi="Times New Roman"/>
          <w:b/>
          <w:bCs/>
        </w:rPr>
        <w:t>ic</w:t>
      </w:r>
      <w:r w:rsidRPr="00C66376">
        <w:rPr>
          <w:rFonts w:ascii="Times New Roman" w:hAnsi="Times New Roman"/>
          <w:b/>
          <w:bCs/>
        </w:rPr>
        <w:t>es:</w:t>
      </w:r>
      <w:r w:rsidR="009D7116">
        <w:rPr>
          <w:rFonts w:ascii="Times New Roman" w:hAnsi="Times New Roman"/>
          <w:b/>
          <w:bCs/>
        </w:rPr>
        <w:t xml:space="preserve"> </w:t>
      </w:r>
      <w:r w:rsidR="009D7116" w:rsidRPr="009D7116">
        <w:rPr>
          <w:rFonts w:ascii="Times New Roman" w:hAnsi="Times New Roman"/>
        </w:rPr>
        <w:t xml:space="preserve">The 6GR scheduling framework should be designed to flexibly support a wide range of traffic types and service requirements, </w:t>
      </w:r>
      <w:r w:rsidR="001C1CFB">
        <w:rPr>
          <w:rFonts w:ascii="Times New Roman" w:hAnsi="Times New Roman"/>
        </w:rPr>
        <w:t>including</w:t>
      </w:r>
      <w:r w:rsidR="009D7116" w:rsidRPr="009D7116">
        <w:rPr>
          <w:rFonts w:ascii="Times New Roman" w:hAnsi="Times New Roman"/>
        </w:rPr>
        <w:t xml:space="preserve"> both traditional and emerging use cases</w:t>
      </w:r>
      <w:r w:rsidR="001C1CFB">
        <w:rPr>
          <w:rFonts w:ascii="Times New Roman" w:hAnsi="Times New Roman"/>
        </w:rPr>
        <w:t xml:space="preserve"> (e.g.</w:t>
      </w:r>
      <w:r w:rsidR="009D7116" w:rsidRPr="009D7116">
        <w:rPr>
          <w:rFonts w:ascii="Times New Roman" w:hAnsi="Times New Roman"/>
        </w:rPr>
        <w:t xml:space="preserve"> eMBB, </w:t>
      </w:r>
      <w:r w:rsidR="009D7116">
        <w:rPr>
          <w:rFonts w:ascii="Times New Roman" w:hAnsi="Times New Roman"/>
        </w:rPr>
        <w:t>XR, mobile AI</w:t>
      </w:r>
      <w:r w:rsidR="001C1CFB">
        <w:rPr>
          <w:rFonts w:ascii="Times New Roman" w:hAnsi="Times New Roman"/>
        </w:rPr>
        <w:t>, and immersive services)</w:t>
      </w:r>
      <w:r w:rsidR="009D7116" w:rsidRPr="009D7116">
        <w:rPr>
          <w:rFonts w:ascii="Times New Roman" w:hAnsi="Times New Roman"/>
        </w:rPr>
        <w:t>. The scheduler must dynamically adapt resource allocation based on diverse QoS profiles, latency sensitivities, data rates, and reliability demands of each service type</w:t>
      </w:r>
      <w:r w:rsidR="001C1CFB">
        <w:rPr>
          <w:rFonts w:ascii="Times New Roman" w:hAnsi="Times New Roman"/>
        </w:rPr>
        <w:t>, beyond guaranteed bits rates</w:t>
      </w:r>
      <w:r w:rsidR="009D7116" w:rsidRPr="009D7116">
        <w:rPr>
          <w:rFonts w:ascii="Times New Roman" w:hAnsi="Times New Roman"/>
        </w:rPr>
        <w:t>.</w:t>
      </w:r>
    </w:p>
    <w:p w14:paraId="4EE0D523" w14:textId="56081381" w:rsidR="00C66376" w:rsidRPr="00C66376" w:rsidRDefault="00C66376" w:rsidP="00C66376">
      <w:pPr>
        <w:pStyle w:val="ListParagraph"/>
        <w:numPr>
          <w:ilvl w:val="0"/>
          <w:numId w:val="38"/>
        </w:numPr>
        <w:spacing w:before="40"/>
        <w:rPr>
          <w:rFonts w:ascii="Times New Roman" w:hAnsi="Times New Roman"/>
        </w:rPr>
      </w:pPr>
      <w:r w:rsidRPr="00C66376">
        <w:rPr>
          <w:rFonts w:ascii="Times New Roman" w:hAnsi="Times New Roman"/>
          <w:b/>
          <w:bCs/>
        </w:rPr>
        <w:t>Energy efficiency and QoS awareness:</w:t>
      </w:r>
      <w:r>
        <w:rPr>
          <w:rFonts w:ascii="Times New Roman" w:hAnsi="Times New Roman"/>
        </w:rPr>
        <w:t xml:space="preserve"> </w:t>
      </w:r>
      <w:r w:rsidR="00412A84">
        <w:rPr>
          <w:rFonts w:ascii="Times New Roman" w:hAnsi="Times New Roman"/>
        </w:rPr>
        <w:t xml:space="preserve">the scheduling framework should generally enable the required UL and DL QoS requirements for supported services. Further, </w:t>
      </w:r>
      <w:r w:rsidRPr="00C66376">
        <w:rPr>
          <w:rFonts w:ascii="Times New Roman" w:hAnsi="Times New Roman"/>
        </w:rPr>
        <w:t xml:space="preserve">NR scheduling assumptions, including PDCCH monitoring, C-DRX, SR/BSR triggering, do not consider the delay budget tolerance that data has, </w:t>
      </w:r>
      <w:proofErr w:type="gramStart"/>
      <w:r w:rsidRPr="00C66376">
        <w:rPr>
          <w:rFonts w:ascii="Times New Roman" w:hAnsi="Times New Roman"/>
        </w:rPr>
        <w:t>in light of</w:t>
      </w:r>
      <w:proofErr w:type="gramEnd"/>
      <w:r w:rsidRPr="00C66376">
        <w:rPr>
          <w:rFonts w:ascii="Times New Roman" w:hAnsi="Times New Roman"/>
        </w:rPr>
        <w:t xml:space="preserve"> energy saving. NR introduced cell DTX/DRX based on a cell-wide periodic pattern for all UEs, but it does not consider the QoS requirements and attributes associated with the data or different UEs.</w:t>
      </w:r>
    </w:p>
    <w:p w14:paraId="4D34FACE" w14:textId="4312A7D0" w:rsidR="00DB4C9F" w:rsidRDefault="00DB4C9F" w:rsidP="00DB4C9F"/>
    <w:p w14:paraId="75CF3B62" w14:textId="11EA0C4E" w:rsidR="00C66376" w:rsidRPr="00CD089A" w:rsidRDefault="00C66376" w:rsidP="00CD089A">
      <w:pPr>
        <w:rPr>
          <w:i/>
          <w:iCs/>
          <w:lang w:val="en-US" w:eastAsia="en-US"/>
        </w:rPr>
      </w:pPr>
      <w:r w:rsidRPr="000D575C">
        <w:rPr>
          <w:b/>
          <w:bCs/>
          <w:lang w:val="en-US" w:eastAsia="en-US"/>
        </w:rPr>
        <w:t xml:space="preserve">Observation </w:t>
      </w:r>
      <w:r w:rsidR="00AF5D67">
        <w:rPr>
          <w:b/>
          <w:bCs/>
          <w:lang w:val="en-US" w:eastAsia="en-US"/>
        </w:rPr>
        <w:t>1</w:t>
      </w:r>
      <w:r w:rsidRPr="000D575C">
        <w:rPr>
          <w:b/>
          <w:bCs/>
          <w:lang w:val="en-US" w:eastAsia="en-US"/>
        </w:rPr>
        <w:t>:</w:t>
      </w:r>
      <w:r w:rsidR="00CD089A">
        <w:rPr>
          <w:b/>
          <w:bCs/>
          <w:lang w:val="en-US" w:eastAsia="en-US"/>
        </w:rPr>
        <w:t xml:space="preserve"> </w:t>
      </w:r>
      <w:r w:rsidRPr="00CD089A">
        <w:rPr>
          <w:i/>
          <w:iCs/>
          <w:lang w:val="en-US" w:eastAsia="en-US"/>
        </w:rPr>
        <w:t xml:space="preserve">The design approach for the 6GR scheduling framework </w:t>
      </w:r>
      <w:r w:rsidR="00DF22FD" w:rsidRPr="00CD089A">
        <w:rPr>
          <w:i/>
          <w:iCs/>
          <w:lang w:val="en-US" w:eastAsia="en-US"/>
        </w:rPr>
        <w:t>targets</w:t>
      </w:r>
      <w:r w:rsidRPr="00CD089A">
        <w:rPr>
          <w:i/>
          <w:iCs/>
          <w:lang w:val="en-US" w:eastAsia="en-US"/>
        </w:rPr>
        <w:t xml:space="preserve"> UL latency</w:t>
      </w:r>
      <w:r w:rsidR="00DF22FD" w:rsidRPr="00CD089A">
        <w:rPr>
          <w:i/>
          <w:iCs/>
          <w:lang w:val="en-US" w:eastAsia="en-US"/>
        </w:rPr>
        <w:t xml:space="preserve"> reduction</w:t>
      </w:r>
      <w:r w:rsidRPr="00CD089A">
        <w:rPr>
          <w:i/>
          <w:iCs/>
          <w:lang w:val="en-US" w:eastAsia="en-US"/>
        </w:rPr>
        <w:t>,</w:t>
      </w:r>
      <w:r w:rsidRPr="00CD089A">
        <w:rPr>
          <w:i/>
          <w:iCs/>
        </w:rPr>
        <w:t xml:space="preserve"> </w:t>
      </w:r>
      <w:r w:rsidRPr="00CD089A">
        <w:rPr>
          <w:i/>
          <w:iCs/>
          <w:lang w:val="en-US" w:eastAsia="en-US"/>
        </w:rPr>
        <w:t>enablement of various traffic types/serv</w:t>
      </w:r>
      <w:r w:rsidR="009D7116" w:rsidRPr="00CD089A">
        <w:rPr>
          <w:i/>
          <w:iCs/>
          <w:lang w:val="en-US" w:eastAsia="en-US"/>
        </w:rPr>
        <w:t>ic</w:t>
      </w:r>
      <w:r w:rsidRPr="00CD089A">
        <w:rPr>
          <w:i/>
          <w:iCs/>
          <w:lang w:val="en-US" w:eastAsia="en-US"/>
        </w:rPr>
        <w:t>es, QoS awareness, and energy efficiency.</w:t>
      </w:r>
    </w:p>
    <w:bookmarkEnd w:id="1"/>
    <w:bookmarkEnd w:id="2"/>
    <w:p w14:paraId="2CBA5BF7" w14:textId="4382006A" w:rsidR="0050651B" w:rsidRPr="00DF22FD" w:rsidRDefault="00503CE7" w:rsidP="00DF22FD">
      <w:pPr>
        <w:pStyle w:val="Heading3"/>
      </w:pPr>
      <w:r w:rsidRPr="00503CE7">
        <w:t>UL scheduling information</w:t>
      </w:r>
    </w:p>
    <w:p w14:paraId="7B0A34A8" w14:textId="32DCEDB9" w:rsidR="0050651B" w:rsidRPr="0050651B" w:rsidRDefault="0050651B" w:rsidP="0050651B">
      <w:pPr>
        <w:rPr>
          <w:lang w:val="en-US"/>
        </w:rPr>
      </w:pPr>
      <w:r w:rsidRPr="00DB4C9F">
        <w:rPr>
          <w:lang w:val="en-US"/>
        </w:rPr>
        <w:t xml:space="preserve">To facilitate the efficient operation of the scheduler, </w:t>
      </w:r>
      <w:r w:rsidR="004720C1">
        <w:rPr>
          <w:lang w:val="en-US"/>
        </w:rPr>
        <w:t xml:space="preserve">UE </w:t>
      </w:r>
      <w:r w:rsidRPr="00DB4C9F">
        <w:rPr>
          <w:lang w:val="en-US"/>
        </w:rPr>
        <w:t>uplink buffer status report</w:t>
      </w:r>
      <w:r w:rsidR="004720C1">
        <w:rPr>
          <w:lang w:val="en-US"/>
        </w:rPr>
        <w:t>,</w:t>
      </w:r>
      <w:r w:rsidRPr="00DB4C9F">
        <w:rPr>
          <w:lang w:val="en-US"/>
        </w:rPr>
        <w:t xml:space="preserve"> power headroom reports, </w:t>
      </w:r>
      <w:r w:rsidR="004720C1">
        <w:rPr>
          <w:lang w:val="en-US"/>
        </w:rPr>
        <w:t>and SRS measurements are used</w:t>
      </w:r>
      <w:r w:rsidRPr="00DB4C9F">
        <w:rPr>
          <w:lang w:val="en-US"/>
        </w:rPr>
        <w:t>.</w:t>
      </w:r>
    </w:p>
    <w:p w14:paraId="7F4CFD6A" w14:textId="3EA440C3" w:rsidR="006860A9" w:rsidRDefault="006860A9" w:rsidP="006860A9">
      <w:r>
        <w:t xml:space="preserve">When BSR and DSR are transmitted separately, the </w:t>
      </w:r>
      <w:r w:rsidR="00E2607B">
        <w:t>network</w:t>
      </w:r>
      <w:r>
        <w:t xml:space="preserve"> receives volume and timing information at different times and in different grants which may lead to a sub-optimal prioritization of packets with the scheduler only part of the picture at once. </w:t>
      </w:r>
      <w:r w:rsidR="004720C1">
        <w:t>Further, t</w:t>
      </w:r>
      <w:r>
        <w:t xml:space="preserve">here is extra overhead associated with having two CEs and two subheaders. Additionally, the </w:t>
      </w:r>
      <w:r w:rsidR="00CD58A4">
        <w:t>B</w:t>
      </w:r>
      <w:r>
        <w:t xml:space="preserve">SR and </w:t>
      </w:r>
      <w:r w:rsidR="00CD58A4">
        <w:t>D</w:t>
      </w:r>
      <w:r>
        <w:t xml:space="preserve">SR may arrive </w:t>
      </w:r>
      <w:r w:rsidR="001876AE">
        <w:t>at different times</w:t>
      </w:r>
      <w:r w:rsidR="00CD58A4">
        <w:t xml:space="preserve"> (e.g., due to DRX</w:t>
      </w:r>
      <w:r w:rsidR="004720C1">
        <w:t xml:space="preserve"> or UL resource allocation limits</w:t>
      </w:r>
      <w:r w:rsidR="00CD58A4">
        <w:t>)</w:t>
      </w:r>
      <w:r w:rsidR="001876AE">
        <w:t>, resulting in stale control information</w:t>
      </w:r>
      <w:r w:rsidR="00CD58A4">
        <w:t>.</w:t>
      </w:r>
    </w:p>
    <w:p w14:paraId="3662FFEA" w14:textId="01E7165E" w:rsidR="006860A9" w:rsidRDefault="006860A9" w:rsidP="006860A9">
      <w:r>
        <w:t xml:space="preserve">A combined CE on the other hand provides the </w:t>
      </w:r>
      <w:r w:rsidR="00B059E1">
        <w:t>scheduler at the network</w:t>
      </w:r>
      <w:r>
        <w:t xml:space="preserve"> with both data volume and remaining time information for each reported LCG </w:t>
      </w:r>
      <w:r w:rsidR="004720C1">
        <w:t>simultaneously</w:t>
      </w:r>
      <w:r>
        <w:t xml:space="preserve">, </w:t>
      </w:r>
      <w:r w:rsidR="004720C1">
        <w:t xml:space="preserve">thus </w:t>
      </w:r>
      <w:r>
        <w:t>reducing control overhead and avoiding inconsistent and staggered reports. This help</w:t>
      </w:r>
      <w:r w:rsidR="008F4920">
        <w:t>s</w:t>
      </w:r>
      <w:r>
        <w:t xml:space="preserve"> the scheduler make better scheduling decisions sooner, </w:t>
      </w:r>
      <w:r w:rsidR="008F4920">
        <w:t>as</w:t>
      </w:r>
      <w:r>
        <w:t xml:space="preserve"> the scheduler now has visibility of volume and urgency information together</w:t>
      </w:r>
      <w:r w:rsidR="008F4920">
        <w:t>. It also</w:t>
      </w:r>
      <w:r>
        <w:t xml:space="preserve"> enabl</w:t>
      </w:r>
      <w:r w:rsidR="008F4920">
        <w:t>es</w:t>
      </w:r>
      <w:r>
        <w:t xml:space="preserve"> </w:t>
      </w:r>
      <w:r w:rsidR="008F4920">
        <w:t xml:space="preserve">proper dimensioning of </w:t>
      </w:r>
      <w:r>
        <w:t>grant siz</w:t>
      </w:r>
      <w:r w:rsidR="008F4920">
        <w:t>e</w:t>
      </w:r>
      <w:r>
        <w:t xml:space="preserve"> </w:t>
      </w:r>
      <w:r w:rsidR="0035455B">
        <w:t>to cover the urgent data and prioritization to serve the most urgent data first, without waiting for a second MAC CE.</w:t>
      </w:r>
      <w:r w:rsidR="001876AE">
        <w:t xml:space="preserve"> </w:t>
      </w:r>
      <w:r w:rsidR="001065C8">
        <w:t>When both BSR and DSR are triggered, the UE transmits only the combined CE.</w:t>
      </w:r>
    </w:p>
    <w:p w14:paraId="7D929414" w14:textId="295FC2CE" w:rsidR="008F4920" w:rsidRPr="00CD089A" w:rsidRDefault="008F4920" w:rsidP="00CD089A">
      <w:pPr>
        <w:rPr>
          <w:i/>
          <w:iCs/>
          <w:lang w:val="en-US"/>
        </w:rPr>
      </w:pPr>
      <w:r w:rsidRPr="00B16BF9">
        <w:rPr>
          <w:b/>
          <w:bCs/>
          <w:u w:val="single"/>
          <w:lang w:val="en-US"/>
        </w:rPr>
        <w:t xml:space="preserve">Proposal </w:t>
      </w:r>
      <w:r w:rsidR="00D050F6">
        <w:rPr>
          <w:b/>
          <w:bCs/>
          <w:u w:val="single"/>
          <w:lang w:val="en-US"/>
        </w:rPr>
        <w:t>1</w:t>
      </w:r>
      <w:r>
        <w:rPr>
          <w:b/>
          <w:bCs/>
          <w:lang w:val="en-US"/>
        </w:rPr>
        <w:t>:</w:t>
      </w:r>
      <w:r w:rsidR="00CD089A">
        <w:rPr>
          <w:b/>
          <w:bCs/>
          <w:lang w:val="en-US"/>
        </w:rPr>
        <w:t xml:space="preserve"> </w:t>
      </w:r>
      <w:r w:rsidRPr="00CD089A">
        <w:rPr>
          <w:i/>
          <w:iCs/>
          <w:lang w:val="en-US" w:eastAsia="en-US"/>
        </w:rPr>
        <w:t xml:space="preserve">Define combined </w:t>
      </w:r>
      <w:r w:rsidR="00AF5D67" w:rsidRPr="00CD089A">
        <w:rPr>
          <w:i/>
          <w:iCs/>
          <w:lang w:val="en-US" w:eastAsia="en-US"/>
        </w:rPr>
        <w:t>reporting of</w:t>
      </w:r>
      <w:r w:rsidRPr="00CD089A">
        <w:rPr>
          <w:i/>
          <w:iCs/>
          <w:lang w:val="en-US" w:eastAsia="en-US"/>
        </w:rPr>
        <w:t xml:space="preserve"> </w:t>
      </w:r>
      <w:r w:rsidR="00AF5D67" w:rsidRPr="00CD089A">
        <w:rPr>
          <w:i/>
          <w:iCs/>
          <w:lang w:val="en-US" w:eastAsia="en-US"/>
        </w:rPr>
        <w:t>data</w:t>
      </w:r>
      <w:r w:rsidRPr="00CD089A">
        <w:rPr>
          <w:i/>
          <w:iCs/>
          <w:lang w:val="en-US" w:eastAsia="en-US"/>
        </w:rPr>
        <w:t xml:space="preserve"> volume and time information to the network scheduler. </w:t>
      </w:r>
    </w:p>
    <w:p w14:paraId="206F2928" w14:textId="45DB3D4F" w:rsidR="004132F9" w:rsidRPr="00B059E1" w:rsidRDefault="008F4920" w:rsidP="00CD089A">
      <w:pPr>
        <w:rPr>
          <w:lang w:eastAsia="fi-FI"/>
        </w:rPr>
      </w:pPr>
      <w:r>
        <w:rPr>
          <w:lang w:eastAsia="fi-FI"/>
        </w:rPr>
        <w:br/>
      </w:r>
      <w:r w:rsidR="007F2C71" w:rsidRPr="00B059E1">
        <w:rPr>
          <w:lang w:eastAsia="fi-FI"/>
        </w:rPr>
        <w:t xml:space="preserve">In NR, the MAC entity may be configured with multiple SR configurations, </w:t>
      </w:r>
      <w:r>
        <w:rPr>
          <w:lang w:eastAsia="fi-FI"/>
        </w:rPr>
        <w:t>where</w:t>
      </w:r>
      <w:r w:rsidR="00307050" w:rsidRPr="00B059E1">
        <w:rPr>
          <w:lang w:eastAsia="fi-FI"/>
        </w:rPr>
        <w:t xml:space="preserve"> each logical channel is mapped to an SR configuration. To reduce the time to the first </w:t>
      </w:r>
      <w:r>
        <w:rPr>
          <w:lang w:eastAsia="fi-FI"/>
        </w:rPr>
        <w:t>appropriate</w:t>
      </w:r>
      <w:r w:rsidR="00307050" w:rsidRPr="00B059E1">
        <w:rPr>
          <w:lang w:eastAsia="fi-FI"/>
        </w:rPr>
        <w:t xml:space="preserve"> grant, the SR </w:t>
      </w:r>
      <w:r>
        <w:rPr>
          <w:lang w:eastAsia="fi-FI"/>
        </w:rPr>
        <w:t>occasion</w:t>
      </w:r>
      <w:r w:rsidR="00307050" w:rsidRPr="00B059E1">
        <w:rPr>
          <w:lang w:eastAsia="fi-FI"/>
        </w:rPr>
        <w:t xml:space="preserve"> density </w:t>
      </w:r>
      <w:r>
        <w:rPr>
          <w:lang w:eastAsia="fi-FI"/>
        </w:rPr>
        <w:t>is</w:t>
      </w:r>
      <w:r w:rsidR="00307050" w:rsidRPr="00B059E1">
        <w:rPr>
          <w:lang w:eastAsia="fi-FI"/>
        </w:rPr>
        <w:t xml:space="preserve"> </w:t>
      </w:r>
      <w:proofErr w:type="gramStart"/>
      <w:r w:rsidR="00307050" w:rsidRPr="00B059E1">
        <w:rPr>
          <w:lang w:eastAsia="fi-FI"/>
        </w:rPr>
        <w:t>increased</w:t>
      </w:r>
      <w:proofErr w:type="gramEnd"/>
      <w:r>
        <w:rPr>
          <w:lang w:eastAsia="fi-FI"/>
        </w:rPr>
        <w:t xml:space="preserve"> and </w:t>
      </w:r>
      <w:r w:rsidR="00FC0B0F" w:rsidRPr="00B059E1">
        <w:rPr>
          <w:lang w:eastAsia="fi-FI"/>
        </w:rPr>
        <w:t>different traffic classes can be mapped to distinct SR IDs</w:t>
      </w:r>
      <w:r>
        <w:rPr>
          <w:lang w:eastAsia="fi-FI"/>
        </w:rPr>
        <w:t>/configurations</w:t>
      </w:r>
      <w:r w:rsidR="00FC0B0F" w:rsidRPr="00B059E1">
        <w:rPr>
          <w:lang w:eastAsia="fi-FI"/>
        </w:rPr>
        <w:t>. Additionally,</w:t>
      </w:r>
      <w:r w:rsidR="004132F9" w:rsidRPr="00B059E1">
        <w:rPr>
          <w:lang w:eastAsia="fi-FI"/>
        </w:rPr>
        <w:t xml:space="preserve"> </w:t>
      </w:r>
      <w:proofErr w:type="spellStart"/>
      <w:r w:rsidR="004132F9" w:rsidRPr="00B059E1">
        <w:rPr>
          <w:i/>
          <w:iCs/>
          <w:lang w:eastAsia="fi-FI"/>
        </w:rPr>
        <w:t>sr-ProhibitTimer</w:t>
      </w:r>
      <w:proofErr w:type="spellEnd"/>
      <w:r w:rsidR="004132F9" w:rsidRPr="00B059E1">
        <w:rPr>
          <w:lang w:eastAsia="fi-FI"/>
        </w:rPr>
        <w:t xml:space="preserve"> and </w:t>
      </w:r>
      <w:proofErr w:type="spellStart"/>
      <w:r w:rsidR="004132F9" w:rsidRPr="00B059E1">
        <w:rPr>
          <w:i/>
          <w:iCs/>
          <w:lang w:eastAsia="fi-FI"/>
        </w:rPr>
        <w:t>sr</w:t>
      </w:r>
      <w:r w:rsidR="00CD089A">
        <w:rPr>
          <w:i/>
          <w:iCs/>
          <w:lang w:eastAsia="fi-FI"/>
        </w:rPr>
        <w:t>-</w:t>
      </w:r>
      <w:r w:rsidR="004132F9" w:rsidRPr="00B059E1">
        <w:rPr>
          <w:i/>
          <w:iCs/>
          <w:lang w:eastAsia="fi-FI"/>
        </w:rPr>
        <w:t>Transmax</w:t>
      </w:r>
      <w:proofErr w:type="spellEnd"/>
      <w:r w:rsidR="004132F9" w:rsidRPr="00B059E1">
        <w:rPr>
          <w:lang w:eastAsia="fi-FI"/>
        </w:rPr>
        <w:t xml:space="preserve"> can be </w:t>
      </w:r>
      <w:r>
        <w:rPr>
          <w:lang w:eastAsia="fi-FI"/>
        </w:rPr>
        <w:t>configured</w:t>
      </w:r>
      <w:r w:rsidR="004132F9" w:rsidRPr="00B059E1">
        <w:rPr>
          <w:lang w:eastAsia="fi-FI"/>
        </w:rPr>
        <w:t xml:space="preserve"> such that the UE can retry quickly if the first SR is missed.</w:t>
      </w:r>
    </w:p>
    <w:p w14:paraId="6AAAB685" w14:textId="40F0E6C3" w:rsidR="00B059E1" w:rsidRPr="00B059E1" w:rsidRDefault="00E37BBA" w:rsidP="00CD089A">
      <w:pPr>
        <w:rPr>
          <w:lang w:eastAsia="fi-FI"/>
        </w:rPr>
      </w:pPr>
      <w:r w:rsidRPr="00B059E1">
        <w:rPr>
          <w:lang w:eastAsia="fi-FI"/>
        </w:rPr>
        <w:t>Other ways to reduce the time to the first grant can include encoding the priority</w:t>
      </w:r>
      <w:r w:rsidR="008F4920">
        <w:rPr>
          <w:lang w:eastAsia="fi-FI"/>
        </w:rPr>
        <w:t xml:space="preserve">, </w:t>
      </w:r>
      <w:r w:rsidRPr="00B059E1">
        <w:rPr>
          <w:lang w:eastAsia="fi-FI"/>
        </w:rPr>
        <w:t>size of the data</w:t>
      </w:r>
      <w:r w:rsidR="008F4920">
        <w:rPr>
          <w:lang w:eastAsia="fi-FI"/>
        </w:rPr>
        <w:t>, or type of required grant</w:t>
      </w:r>
      <w:r w:rsidRPr="00B059E1">
        <w:rPr>
          <w:lang w:eastAsia="fi-FI"/>
        </w:rPr>
        <w:t xml:space="preserve"> in a short BSR </w:t>
      </w:r>
      <w:r w:rsidR="008F4920">
        <w:rPr>
          <w:lang w:eastAsia="fi-FI"/>
        </w:rPr>
        <w:t>or a multi-bit SR</w:t>
      </w:r>
      <w:r w:rsidRPr="00B059E1">
        <w:rPr>
          <w:lang w:eastAsia="fi-FI"/>
        </w:rPr>
        <w:t>. However, if the point is to encode priority/size into a first message, most of that can already be accomplished via multiple SR configuration</w:t>
      </w:r>
      <w:r w:rsidR="0053135F" w:rsidRPr="00B059E1">
        <w:rPr>
          <w:lang w:eastAsia="fi-FI"/>
        </w:rPr>
        <w:t>s.</w:t>
      </w:r>
      <w:r w:rsidR="003F7677">
        <w:rPr>
          <w:lang w:eastAsia="fi-FI"/>
        </w:rPr>
        <w:t xml:space="preserve"> </w:t>
      </w:r>
    </w:p>
    <w:p w14:paraId="5047646B" w14:textId="7A0DE550" w:rsidR="00B059E1" w:rsidRPr="00E67BDB" w:rsidRDefault="007121EE" w:rsidP="00CD089A">
      <w:pPr>
        <w:rPr>
          <w:lang w:eastAsia="fi-FI"/>
        </w:rPr>
      </w:pPr>
      <w:r>
        <w:rPr>
          <w:lang w:eastAsia="fi-FI"/>
        </w:rPr>
        <w:t>A</w:t>
      </w:r>
      <w:r w:rsidR="00B059E1">
        <w:rPr>
          <w:lang w:eastAsia="fi-FI"/>
        </w:rPr>
        <w:t>dditional bits</w:t>
      </w:r>
      <w:r w:rsidR="00412A84">
        <w:rPr>
          <w:lang w:eastAsia="fi-FI"/>
        </w:rPr>
        <w:t xml:space="preserve"> in SR</w:t>
      </w:r>
      <w:r>
        <w:rPr>
          <w:lang w:eastAsia="fi-FI"/>
        </w:rPr>
        <w:t xml:space="preserve"> </w:t>
      </w:r>
      <w:r w:rsidR="00B059E1">
        <w:rPr>
          <w:lang w:eastAsia="fi-FI"/>
        </w:rPr>
        <w:t>can encode an indication of the size or urgency of the data, letting the scheduler in the network select a usable first PUSCH (RBs/MCS) without waiting for the BSR, therein eliminating an additional scheduling loop.</w:t>
      </w:r>
      <w:r>
        <w:rPr>
          <w:lang w:eastAsia="fi-FI"/>
        </w:rPr>
        <w:t xml:space="preserve"> Additional bits </w:t>
      </w:r>
      <w:r w:rsidRPr="007121EE">
        <w:rPr>
          <w:lang w:eastAsia="fi-FI"/>
        </w:rPr>
        <w:t xml:space="preserve">can also be used for </w:t>
      </w:r>
      <w:r>
        <w:rPr>
          <w:lang w:eastAsia="fi-FI"/>
        </w:rPr>
        <w:t xml:space="preserve">indicating information </w:t>
      </w:r>
      <w:r w:rsidRPr="007121EE">
        <w:rPr>
          <w:lang w:eastAsia="fi-FI"/>
        </w:rPr>
        <w:t>for asynchronous UCI</w:t>
      </w:r>
      <w:r>
        <w:rPr>
          <w:lang w:eastAsia="fi-FI"/>
        </w:rPr>
        <w:t xml:space="preserve"> or </w:t>
      </w:r>
      <w:r w:rsidRPr="007121EE">
        <w:rPr>
          <w:lang w:eastAsia="fi-FI"/>
        </w:rPr>
        <w:t>variable payload, incl. CSI and HARQ ACK/NACK codebooks.</w:t>
      </w:r>
      <w:r>
        <w:rPr>
          <w:lang w:eastAsia="fi-FI"/>
        </w:rPr>
        <w:t xml:space="preserve"> Such scheduling information can be particularly useful when multiplexed on a </w:t>
      </w:r>
      <w:proofErr w:type="gramStart"/>
      <w:r>
        <w:rPr>
          <w:lang w:eastAsia="fi-FI"/>
        </w:rPr>
        <w:t>contention based</w:t>
      </w:r>
      <w:proofErr w:type="gramEnd"/>
      <w:r>
        <w:rPr>
          <w:lang w:eastAsia="fi-FI"/>
        </w:rPr>
        <w:t xml:space="preserve"> UL resource to reduce latency, as explained in section 2.</w:t>
      </w:r>
      <w:r w:rsidR="00AA2370">
        <w:rPr>
          <w:lang w:eastAsia="fi-FI"/>
        </w:rPr>
        <w:t>3</w:t>
      </w:r>
      <w:r>
        <w:rPr>
          <w:lang w:eastAsia="fi-FI"/>
        </w:rPr>
        <w:t>.2.</w:t>
      </w:r>
    </w:p>
    <w:p w14:paraId="0CCEC00D" w14:textId="28B2E2B8" w:rsidR="008F4920" w:rsidRPr="00CD089A" w:rsidRDefault="008F4920" w:rsidP="00CD089A">
      <w:pPr>
        <w:rPr>
          <w:i/>
          <w:iCs/>
        </w:rPr>
      </w:pPr>
      <w:r w:rsidRPr="000D575C">
        <w:rPr>
          <w:b/>
          <w:bCs/>
          <w:lang w:val="en-US" w:eastAsia="en-US"/>
        </w:rPr>
        <w:t xml:space="preserve">Observation </w:t>
      </w:r>
      <w:r w:rsidR="00AF5D67">
        <w:rPr>
          <w:b/>
          <w:bCs/>
          <w:lang w:val="en-US" w:eastAsia="en-US"/>
        </w:rPr>
        <w:t>2</w:t>
      </w:r>
      <w:r w:rsidRPr="000D575C">
        <w:rPr>
          <w:b/>
          <w:bCs/>
          <w:lang w:val="en-US" w:eastAsia="en-US"/>
        </w:rPr>
        <w:t>:</w:t>
      </w:r>
      <w:r w:rsidR="00CD089A">
        <w:rPr>
          <w:b/>
          <w:bCs/>
          <w:lang w:val="en-US" w:eastAsia="en-US"/>
        </w:rPr>
        <w:t xml:space="preserve"> </w:t>
      </w:r>
      <w:r w:rsidRPr="00CD089A">
        <w:rPr>
          <w:i/>
          <w:iCs/>
          <w:lang w:val="en-US" w:eastAsia="en-US"/>
        </w:rPr>
        <w:t>Multi-bit SR</w:t>
      </w:r>
      <w:r w:rsidR="00E67BDB" w:rsidRPr="00CD089A">
        <w:rPr>
          <w:i/>
          <w:iCs/>
          <w:lang w:val="en-US" w:eastAsia="en-US"/>
        </w:rPr>
        <w:t>/BSR</w:t>
      </w:r>
      <w:r w:rsidRPr="00CD089A">
        <w:rPr>
          <w:i/>
          <w:iCs/>
          <w:lang w:val="en-US" w:eastAsia="en-US"/>
        </w:rPr>
        <w:t xml:space="preserve"> </w:t>
      </w:r>
      <w:r w:rsidR="007121EE" w:rsidRPr="00CD089A">
        <w:rPr>
          <w:i/>
          <w:iCs/>
          <w:lang w:val="en-US" w:eastAsia="en-US"/>
        </w:rPr>
        <w:t>and</w:t>
      </w:r>
      <w:r w:rsidRPr="00CD089A">
        <w:rPr>
          <w:i/>
          <w:iCs/>
          <w:lang w:val="en-US" w:eastAsia="en-US"/>
        </w:rPr>
        <w:t xml:space="preserve"> multiple SR configurations can be used to reduce the time to the first usable grant.</w:t>
      </w:r>
    </w:p>
    <w:p w14:paraId="7DBA9716" w14:textId="27324308" w:rsidR="00FD63F3" w:rsidRDefault="00CD3F75" w:rsidP="00503CE7">
      <w:r>
        <w:t xml:space="preserve">The PHR as defined in NR </w:t>
      </w:r>
      <w:r w:rsidR="007121EE">
        <w:t>informs</w:t>
      </w:r>
      <w:r w:rsidR="00CB4459" w:rsidRPr="00CB4459">
        <w:t xml:space="preserve"> the </w:t>
      </w:r>
      <w:r w:rsidR="007121EE">
        <w:t>scheduler</w:t>
      </w:r>
      <w:r w:rsidR="00CB4459" w:rsidRPr="00CB4459">
        <w:t>, per serving cell, how much uplink power headroom the UE has relative to its maximum</w:t>
      </w:r>
      <w:r w:rsidR="00CB4459">
        <w:t>.</w:t>
      </w:r>
      <w:r w:rsidR="00CB4459" w:rsidRPr="00CB4459">
        <w:t xml:space="preserve"> With periodic and event-based triggers (e.g., path-loss change)</w:t>
      </w:r>
      <w:r w:rsidR="007121EE">
        <w:t>,</w:t>
      </w:r>
      <w:r w:rsidR="00CB4459" w:rsidRPr="00CB4459">
        <w:t xml:space="preserve"> PHR </w:t>
      </w:r>
      <w:r w:rsidR="007121EE">
        <w:t>enables</w:t>
      </w:r>
      <w:r w:rsidR="00CB4459" w:rsidRPr="00CB4459">
        <w:t xml:space="preserve"> the </w:t>
      </w:r>
      <w:r w:rsidR="00CB4459" w:rsidRPr="00CB4459">
        <w:lastRenderedPageBreak/>
        <w:t xml:space="preserve">scheduler </w:t>
      </w:r>
      <w:r w:rsidR="007121EE">
        <w:t xml:space="preserve">to dimension </w:t>
      </w:r>
      <w:r w:rsidR="00CB4459">
        <w:t>the size of</w:t>
      </w:r>
      <w:r w:rsidR="00CB4459" w:rsidRPr="00CB4459">
        <w:t xml:space="preserve"> the </w:t>
      </w:r>
      <w:r w:rsidR="00CB4459" w:rsidRPr="00CD089A">
        <w:t>first and subsequent grants</w:t>
      </w:r>
      <w:r w:rsidR="00CB4459">
        <w:t xml:space="preserve"> correctly</w:t>
      </w:r>
      <w:r w:rsidR="00CB4459" w:rsidRPr="00CB4459">
        <w:t>.</w:t>
      </w:r>
      <w:r w:rsidR="00CB4459">
        <w:t xml:space="preserve"> </w:t>
      </w:r>
      <w:r w:rsidR="00A34371" w:rsidRPr="00A34371">
        <w:t xml:space="preserve">6GR UL scheduling framework </w:t>
      </w:r>
      <w:r w:rsidR="00A34371">
        <w:t>can therefore</w:t>
      </w:r>
      <w:r w:rsidR="00A34371" w:rsidRPr="00A34371">
        <w:t xml:space="preserve"> include PHR reporting and triggering. NR can be assumed as baseline until further input is received from RAN1</w:t>
      </w:r>
      <w:r w:rsidR="00A34371">
        <w:t>.</w:t>
      </w:r>
    </w:p>
    <w:p w14:paraId="24D2E995" w14:textId="3E6293FE" w:rsidR="00CB4459" w:rsidRPr="00CD089A" w:rsidRDefault="007C0151" w:rsidP="00CD089A">
      <w:pPr>
        <w:rPr>
          <w:i/>
          <w:iCs/>
          <w:lang w:val="en-US" w:eastAsia="en-US"/>
        </w:rPr>
      </w:pPr>
      <w:r w:rsidRPr="000D575C">
        <w:rPr>
          <w:b/>
          <w:bCs/>
          <w:lang w:val="en-US" w:eastAsia="en-US"/>
        </w:rPr>
        <w:t xml:space="preserve">Observation </w:t>
      </w:r>
      <w:r w:rsidR="00AF5D67">
        <w:rPr>
          <w:b/>
          <w:bCs/>
          <w:lang w:val="en-US" w:eastAsia="en-US"/>
        </w:rPr>
        <w:t>3</w:t>
      </w:r>
      <w:r w:rsidRPr="000D575C">
        <w:rPr>
          <w:b/>
          <w:bCs/>
          <w:lang w:val="en-US" w:eastAsia="en-US"/>
        </w:rPr>
        <w:t>:</w:t>
      </w:r>
      <w:r w:rsidR="00CD089A">
        <w:rPr>
          <w:b/>
          <w:bCs/>
          <w:lang w:val="en-US" w:eastAsia="en-US"/>
        </w:rPr>
        <w:t xml:space="preserve"> </w:t>
      </w:r>
      <w:r w:rsidRPr="00CD089A">
        <w:rPr>
          <w:i/>
          <w:iCs/>
          <w:lang w:val="en-US" w:eastAsia="en-US"/>
        </w:rPr>
        <w:t>6GR UL scheduling framework to include PHR reporting and triggering. NR can be assumed as baseline until further input is received from RAN1.</w:t>
      </w:r>
    </w:p>
    <w:p w14:paraId="4C975F09" w14:textId="2DAC0FC0" w:rsidR="00503CE7" w:rsidRPr="00283BCE" w:rsidRDefault="00503CE7" w:rsidP="00503CE7">
      <w:pPr>
        <w:pStyle w:val="Heading3"/>
      </w:pPr>
      <w:r>
        <w:t xml:space="preserve">UL </w:t>
      </w:r>
      <w:r w:rsidRPr="00503CE7">
        <w:t>Data prioritization</w:t>
      </w:r>
      <w:r>
        <w:t xml:space="preserve"> and </w:t>
      </w:r>
      <w:r w:rsidR="00C1396F">
        <w:t>multiplexing</w:t>
      </w:r>
    </w:p>
    <w:p w14:paraId="0EC5F4C4" w14:textId="50EF6FF1" w:rsidR="00AD05A3" w:rsidRDefault="00AD05A3" w:rsidP="00AD05A3">
      <w:r>
        <w:t xml:space="preserve">While downlink </w:t>
      </w:r>
      <w:r w:rsidR="00844016">
        <w:t>data multiplexing</w:t>
      </w:r>
      <w:r>
        <w:t xml:space="preserve"> is handled by the network scheduler, uplink data prioritization and multiplexing remains a function the UE needs to support </w:t>
      </w:r>
      <w:r w:rsidR="0076769E">
        <w:t>for the network to deterministically know</w:t>
      </w:r>
      <w:r w:rsidR="00844016">
        <w:t xml:space="preserve"> how and</w:t>
      </w:r>
      <w:r w:rsidR="0076769E">
        <w:t xml:space="preserve"> which and data and control information is multiplexed</w:t>
      </w:r>
      <w:r w:rsidR="003F7677">
        <w:t xml:space="preserve"> on a grant</w:t>
      </w:r>
      <w:r w:rsidR="0076769E">
        <w:t xml:space="preserve">. UL data prioritization and multiplexing should thus ensure </w:t>
      </w:r>
      <w:r>
        <w:t>spectrally efficient use of radio resources, meeting QoS requirements of data</w:t>
      </w:r>
      <w:r w:rsidR="00FB0C02">
        <w:t xml:space="preserve"> (including reduction of UL latency)</w:t>
      </w:r>
      <w:r>
        <w:t>, and ensuring fairness amongst different buffered data flows</w:t>
      </w:r>
      <w:r w:rsidR="00FB0C02" w:rsidRPr="00FB0C02">
        <w:t xml:space="preserve"> and starvation avoidance.</w:t>
      </w:r>
    </w:p>
    <w:p w14:paraId="38294189" w14:textId="456087E8" w:rsidR="00BF24F5" w:rsidRPr="00CD089A" w:rsidRDefault="00BF24F5" w:rsidP="00CD089A">
      <w:pPr>
        <w:rPr>
          <w:i/>
          <w:iCs/>
          <w:lang w:val="en-US" w:eastAsia="en-US"/>
        </w:rPr>
      </w:pPr>
      <w:r w:rsidRPr="000D575C">
        <w:rPr>
          <w:b/>
          <w:bCs/>
          <w:lang w:val="en-US" w:eastAsia="en-US"/>
        </w:rPr>
        <w:t xml:space="preserve">Observation </w:t>
      </w:r>
      <w:r w:rsidR="00AF5D67">
        <w:rPr>
          <w:b/>
          <w:bCs/>
          <w:lang w:val="en-US" w:eastAsia="en-US"/>
        </w:rPr>
        <w:t>4</w:t>
      </w:r>
      <w:r w:rsidRPr="000D575C">
        <w:rPr>
          <w:b/>
          <w:bCs/>
          <w:lang w:val="en-US" w:eastAsia="en-US"/>
        </w:rPr>
        <w:t>:</w:t>
      </w:r>
      <w:r w:rsidR="00CD089A">
        <w:rPr>
          <w:b/>
          <w:bCs/>
          <w:lang w:val="en-US" w:eastAsia="en-US"/>
        </w:rPr>
        <w:t xml:space="preserve"> </w:t>
      </w:r>
      <w:r w:rsidR="008750DB" w:rsidRPr="00CD089A">
        <w:rPr>
          <w:i/>
          <w:iCs/>
          <w:lang w:val="en-US" w:eastAsia="en-US"/>
        </w:rPr>
        <w:t xml:space="preserve">6GR </w:t>
      </w:r>
      <w:r w:rsidRPr="00CD089A">
        <w:rPr>
          <w:i/>
          <w:iCs/>
          <w:lang w:val="en-US" w:eastAsia="en-US"/>
        </w:rPr>
        <w:t xml:space="preserve">UE UL data prioritization and </w:t>
      </w:r>
      <w:r w:rsidR="00412A84" w:rsidRPr="00CD089A">
        <w:rPr>
          <w:i/>
          <w:iCs/>
          <w:lang w:val="en-US" w:eastAsia="en-US"/>
        </w:rPr>
        <w:t>multiplexing</w:t>
      </w:r>
      <w:r w:rsidRPr="00CD089A">
        <w:rPr>
          <w:i/>
          <w:iCs/>
          <w:lang w:val="en-US" w:eastAsia="en-US"/>
        </w:rPr>
        <w:t xml:space="preserve"> </w:t>
      </w:r>
      <w:r w:rsidR="008750DB" w:rsidRPr="00CD089A">
        <w:rPr>
          <w:i/>
          <w:iCs/>
          <w:lang w:val="en-US" w:eastAsia="en-US"/>
        </w:rPr>
        <w:t xml:space="preserve">needs to </w:t>
      </w:r>
      <w:r w:rsidRPr="00CD089A">
        <w:rPr>
          <w:i/>
          <w:iCs/>
          <w:lang w:val="en-US" w:eastAsia="en-US"/>
        </w:rPr>
        <w:t xml:space="preserve">ensure fairness amongst buffered data types, starvation avoidance, and </w:t>
      </w:r>
      <w:proofErr w:type="gramStart"/>
      <w:r w:rsidRPr="00CD089A">
        <w:rPr>
          <w:i/>
          <w:iCs/>
          <w:lang w:val="en-US" w:eastAsia="en-US"/>
        </w:rPr>
        <w:t>meeting data</w:t>
      </w:r>
      <w:proofErr w:type="gramEnd"/>
      <w:r w:rsidRPr="00CD089A">
        <w:rPr>
          <w:i/>
          <w:iCs/>
          <w:lang w:val="en-US" w:eastAsia="en-US"/>
        </w:rPr>
        <w:t xml:space="preserve"> QoS requirements.</w:t>
      </w:r>
    </w:p>
    <w:p w14:paraId="61D6E5AA" w14:textId="3CBAE340" w:rsidR="00AD05A3" w:rsidRDefault="004279AC" w:rsidP="00AD05A3">
      <w:r>
        <w:br/>
      </w:r>
      <w:r w:rsidR="00B37F40">
        <w:t xml:space="preserve">Even though </w:t>
      </w:r>
      <w:r w:rsidR="00AD05A3">
        <w:t>multifaceted objectives</w:t>
      </w:r>
      <w:r w:rsidR="00B37F40">
        <w:t xml:space="preserve"> are involved</w:t>
      </w:r>
      <w:r w:rsidR="00AD05A3">
        <w:t>, it should be possible to perform</w:t>
      </w:r>
      <w:r w:rsidR="003F7677">
        <w:t xml:space="preserve"> UL data prioritization and multiplexing</w:t>
      </w:r>
      <w:r w:rsidR="00AD05A3">
        <w:t xml:space="preserve"> at </w:t>
      </w:r>
      <w:r w:rsidR="0076769E">
        <w:t xml:space="preserve">a </w:t>
      </w:r>
      <w:r w:rsidR="00AD05A3">
        <w:t>reasonable computation complexit</w:t>
      </w:r>
      <w:r w:rsidR="003F7677">
        <w:t>y,</w:t>
      </w:r>
      <w:r w:rsidR="00AD05A3">
        <w:t xml:space="preserve"> assuming the lowest capability device </w:t>
      </w:r>
      <w:r w:rsidR="003F7677">
        <w:t>while also</w:t>
      </w:r>
      <w:r w:rsidR="00AD05A3">
        <w:t xml:space="preserve"> allowing the base station scheduler implementation approach.</w:t>
      </w:r>
    </w:p>
    <w:p w14:paraId="1F3CEF82" w14:textId="6F2E2006" w:rsidR="004279AC" w:rsidRPr="00CD089A" w:rsidRDefault="00844016" w:rsidP="00CD089A">
      <w:pPr>
        <w:rPr>
          <w:i/>
          <w:iCs/>
          <w:lang w:val="en-US"/>
        </w:rPr>
      </w:pPr>
      <w:r w:rsidRPr="000D575C">
        <w:rPr>
          <w:b/>
          <w:bCs/>
          <w:lang w:val="en-US" w:eastAsia="en-US"/>
        </w:rPr>
        <w:t xml:space="preserve">Observation </w:t>
      </w:r>
      <w:r w:rsidR="008B4ACF">
        <w:rPr>
          <w:b/>
          <w:bCs/>
          <w:lang w:val="en-US" w:eastAsia="en-US"/>
        </w:rPr>
        <w:t>5</w:t>
      </w:r>
      <w:r w:rsidRPr="000D575C">
        <w:rPr>
          <w:b/>
          <w:bCs/>
          <w:lang w:val="en-US" w:eastAsia="en-US"/>
        </w:rPr>
        <w:t>:</w:t>
      </w:r>
      <w:r w:rsidR="00CD089A">
        <w:rPr>
          <w:b/>
          <w:bCs/>
          <w:lang w:val="en-US" w:eastAsia="en-US"/>
        </w:rPr>
        <w:t xml:space="preserve"> </w:t>
      </w:r>
      <w:r w:rsidR="004279AC" w:rsidRPr="00CD089A">
        <w:rPr>
          <w:i/>
          <w:iCs/>
          <w:lang w:val="en-US" w:eastAsia="en-US"/>
        </w:rPr>
        <w:t xml:space="preserve">UE UL data prioritization </w:t>
      </w:r>
      <w:r w:rsidR="00C1396F" w:rsidRPr="00CD089A">
        <w:rPr>
          <w:i/>
          <w:iCs/>
          <w:lang w:val="en-US" w:eastAsia="en-US"/>
        </w:rPr>
        <w:t xml:space="preserve">and multiplexing to </w:t>
      </w:r>
      <w:r w:rsidR="004279AC" w:rsidRPr="00CD089A">
        <w:rPr>
          <w:i/>
          <w:iCs/>
          <w:lang w:val="en-US" w:eastAsia="en-US"/>
        </w:rPr>
        <w:t>enable any network scheduler implementation at a reasonable computation complexity for the basic device capability as baseline, while allowing more capable devices to meet QoS requirements amongst buffered data.</w:t>
      </w:r>
    </w:p>
    <w:p w14:paraId="50C8ACD1" w14:textId="181BFB25" w:rsidR="005C7882" w:rsidRPr="005C7882" w:rsidRDefault="008750DB" w:rsidP="00FB0C02">
      <w:pPr>
        <w:rPr>
          <w:b/>
          <w:bCs/>
          <w:i/>
          <w:iCs/>
          <w:u w:val="single"/>
        </w:rPr>
      </w:pPr>
      <w:r>
        <w:rPr>
          <w:b/>
          <w:bCs/>
          <w:i/>
          <w:iCs/>
          <w:u w:val="single"/>
        </w:rPr>
        <w:br/>
      </w:r>
      <w:r w:rsidR="005C7882" w:rsidRPr="005C7882">
        <w:rPr>
          <w:b/>
          <w:bCs/>
          <w:i/>
          <w:iCs/>
          <w:u w:val="single"/>
        </w:rPr>
        <w:t>Traffic shaping</w:t>
      </w:r>
      <w:r w:rsidR="00EF7A71">
        <w:rPr>
          <w:b/>
          <w:bCs/>
          <w:i/>
          <w:iCs/>
          <w:u w:val="single"/>
        </w:rPr>
        <w:t xml:space="preserve"> and fairness</w:t>
      </w:r>
    </w:p>
    <w:p w14:paraId="435FC0B0" w14:textId="2C60DFC8" w:rsidR="00FB0C02" w:rsidRDefault="00FB0C02" w:rsidP="00FB0C02">
      <w:r>
        <w:t>Delay of delivering UL data can be variable, as it depends on the traffic profile and the UL scheduling algorithm assumed at the UE.</w:t>
      </w:r>
      <w:r w:rsidR="005C7882">
        <w:t xml:space="preserve"> Examples of scheduling algorithms include: first-in-first out, highest static priority first, earliest deadline first, or the LCP algorithm etc. </w:t>
      </w:r>
    </w:p>
    <w:p w14:paraId="0D871AC7" w14:textId="4B11712C" w:rsidR="004279AC" w:rsidRPr="0002176C" w:rsidRDefault="00003DE9" w:rsidP="0002176C">
      <w:pPr>
        <w:overflowPunct/>
        <w:autoSpaceDE/>
        <w:autoSpaceDN/>
        <w:adjustRightInd/>
        <w:spacing w:before="40" w:after="0"/>
        <w:jc w:val="left"/>
        <w:textAlignment w:val="auto"/>
        <w:rPr>
          <w:noProof/>
        </w:rPr>
      </w:pPr>
      <w:r>
        <w:rPr>
          <w:noProof/>
        </w:rPr>
        <w:drawing>
          <wp:anchor distT="0" distB="0" distL="114300" distR="114300" simplePos="0" relativeHeight="251658240" behindDoc="0" locked="0" layoutInCell="1" allowOverlap="1" wp14:anchorId="7B6DCA0F" wp14:editId="58009656">
            <wp:simplePos x="0" y="0"/>
            <wp:positionH relativeFrom="column">
              <wp:posOffset>2984500</wp:posOffset>
            </wp:positionH>
            <wp:positionV relativeFrom="paragraph">
              <wp:posOffset>58420</wp:posOffset>
            </wp:positionV>
            <wp:extent cx="3176270" cy="2386330"/>
            <wp:effectExtent l="0" t="0" r="5080" b="0"/>
            <wp:wrapSquare wrapText="bothSides"/>
            <wp:docPr id="1656962463" name="Picture 2" descr="A graph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962463" name="Picture 2" descr="A graph of a number&#10;&#10;AI-generated content may be incorrec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3384" r="1640"/>
                    <a:stretch>
                      <a:fillRect/>
                    </a:stretch>
                  </pic:blipFill>
                  <pic:spPr bwMode="auto">
                    <a:xfrm>
                      <a:off x="0" y="0"/>
                      <a:ext cx="3176270" cy="23863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5C7882">
        <w:t xml:space="preserve">To ensure </w:t>
      </w:r>
      <w:r w:rsidR="005C7882" w:rsidRPr="00FB0C02">
        <w:t>fairness amongst buffered data types and starvation avoidance</w:t>
      </w:r>
      <w:r w:rsidR="005C7882">
        <w:t>, traffic shaping and regulation can be used. Traffic shaping can serve two purposes</w:t>
      </w:r>
      <w:r w:rsidR="0020198E">
        <w:t>; first,</w:t>
      </w:r>
      <w:r w:rsidR="005C7882">
        <w:t xml:space="preserve"> shaping</w:t>
      </w:r>
      <w:r w:rsidR="006462BB" w:rsidRPr="006462BB">
        <w:t xml:space="preserve"> </w:t>
      </w:r>
      <w:r w:rsidR="006462BB">
        <w:t>can ensure fairness and starvation avoidance among buffered data flows by regulating the amount of data served to each data flow over the long term (e.g. according to a guaranteed bit rate)</w:t>
      </w:r>
      <w:r w:rsidR="0020198E">
        <w:t>.</w:t>
      </w:r>
      <w:r w:rsidR="005C7882">
        <w:t xml:space="preserve"> </w:t>
      </w:r>
      <w:r w:rsidR="0020198E">
        <w:t>S</w:t>
      </w:r>
      <w:r w:rsidR="005C7882">
        <w:t>econd, it</w:t>
      </w:r>
      <w:r w:rsidR="006462BB">
        <w:t xml:space="preserve"> can reduce the effect of burstiness of data arrivals at the UE buffer by shaping UL transmissions</w:t>
      </w:r>
      <w:r w:rsidR="005C7882">
        <w:t xml:space="preserve">. </w:t>
      </w:r>
      <w:r w:rsidR="0020198E">
        <w:t xml:space="preserve">Figure </w:t>
      </w:r>
      <w:r w:rsidR="0002176C">
        <w:t>1</w:t>
      </w:r>
      <w:r w:rsidR="0020198E">
        <w:t xml:space="preserve"> illustrates the difference between the peak rate and the mean rate of a compressed MPEG video trace. As show</w:t>
      </w:r>
      <w:r w:rsidR="0002176C">
        <w:t>n</w:t>
      </w:r>
      <w:r w:rsidR="0020198E">
        <w:t xml:space="preserve"> in the figure, frame sizes vary considerably, and some frames are 5-7 times larger than the average frame size. Traffic shaping can thus be used to smooth the </w:t>
      </w:r>
      <w:r>
        <w:t xml:space="preserve">traffic </w:t>
      </w:r>
      <w:r w:rsidR="0020198E">
        <w:t>arrival rate.</w:t>
      </w:r>
      <w:r w:rsidR="0020198E" w:rsidRPr="0020198E">
        <w:rPr>
          <w:noProof/>
        </w:rPr>
        <w:t xml:space="preserve"> </w:t>
      </w:r>
      <w:r w:rsidR="0002176C">
        <w:rPr>
          <w:noProof/>
        </w:rPr>
        <w:br/>
      </w:r>
    </w:p>
    <w:p w14:paraId="1E3C71DC" w14:textId="6EBC4098" w:rsidR="0074477B" w:rsidRPr="00CD089A" w:rsidRDefault="0074477B" w:rsidP="00CD089A">
      <w:pPr>
        <w:rPr>
          <w:i/>
          <w:iCs/>
          <w:lang w:val="en-US" w:eastAsia="en-US"/>
        </w:rPr>
      </w:pPr>
      <w:r w:rsidRPr="000D575C">
        <w:rPr>
          <w:b/>
          <w:bCs/>
          <w:lang w:val="en-US" w:eastAsia="en-US"/>
        </w:rPr>
        <w:t xml:space="preserve">Observation </w:t>
      </w:r>
      <w:r w:rsidR="008B4ACF">
        <w:rPr>
          <w:b/>
          <w:bCs/>
          <w:lang w:val="en-US" w:eastAsia="en-US"/>
        </w:rPr>
        <w:t>6</w:t>
      </w:r>
      <w:r w:rsidRPr="000D575C">
        <w:rPr>
          <w:b/>
          <w:bCs/>
          <w:lang w:val="en-US" w:eastAsia="en-US"/>
        </w:rPr>
        <w:t>:</w:t>
      </w:r>
      <w:r w:rsidR="00CD089A">
        <w:rPr>
          <w:b/>
          <w:bCs/>
          <w:lang w:val="en-US" w:eastAsia="en-US"/>
        </w:rPr>
        <w:t xml:space="preserve"> </w:t>
      </w:r>
      <w:r w:rsidR="00CD089A" w:rsidRPr="00CD089A">
        <w:rPr>
          <w:i/>
          <w:iCs/>
          <w:lang w:val="en-US" w:eastAsia="en-US"/>
        </w:rPr>
        <w:t>T</w:t>
      </w:r>
      <w:r w:rsidRPr="00CD089A">
        <w:rPr>
          <w:i/>
          <w:iCs/>
          <w:lang w:val="en-US" w:eastAsia="en-US"/>
        </w:rPr>
        <w:t>raffic shaping can be useful to smooth burstiness of traffic arrivals and ensure fairness among buffered data flows by regulating the amount of data served to each data flow over the long term</w:t>
      </w:r>
      <w:r w:rsidR="0002176C" w:rsidRPr="00CD089A">
        <w:rPr>
          <w:i/>
          <w:iCs/>
          <w:lang w:val="en-US" w:eastAsia="en-US"/>
        </w:rPr>
        <w:t>.</w:t>
      </w:r>
    </w:p>
    <w:p w14:paraId="3E35DE07" w14:textId="2FF914F3" w:rsidR="0046114D" w:rsidRDefault="0046114D" w:rsidP="00AD05A3">
      <w:pPr>
        <w:overflowPunct/>
        <w:autoSpaceDE/>
        <w:autoSpaceDN/>
        <w:adjustRightInd/>
        <w:spacing w:before="40" w:after="0"/>
        <w:jc w:val="left"/>
        <w:textAlignment w:val="auto"/>
      </w:pPr>
      <w:r>
        <w:t xml:space="preserve">From a practical perspective, a traffic shaper can be useful for an operator to enforce </w:t>
      </w:r>
      <w:r w:rsidRPr="0046114D">
        <w:t xml:space="preserve">traffic from and to a given data flow complies to </w:t>
      </w:r>
      <w:r w:rsidR="0002176C">
        <w:t>a</w:t>
      </w:r>
      <w:r w:rsidRPr="0046114D">
        <w:t xml:space="preserve"> subscribed data rate</w:t>
      </w:r>
      <w:r w:rsidR="0042701F">
        <w:t xml:space="preserve"> or a QoS related subscription. A traffic shaper can also be useful to match the served </w:t>
      </w:r>
      <w:r w:rsidR="0042701F" w:rsidRPr="0042701F">
        <w:t xml:space="preserve">rate of video </w:t>
      </w:r>
      <w:r w:rsidR="0042701F">
        <w:t xml:space="preserve">data </w:t>
      </w:r>
      <w:r w:rsidR="0042701F" w:rsidRPr="0042701F">
        <w:t>stream to the available capacity of the RF link</w:t>
      </w:r>
      <w:r w:rsidR="0042701F">
        <w:t xml:space="preserve">, </w:t>
      </w:r>
      <w:r w:rsidR="0002176C">
        <w:t>depending</w:t>
      </w:r>
      <w:r w:rsidR="0042701F">
        <w:t xml:space="preserve"> on the power headroom, channel quality, and geometry within the serving cell.</w:t>
      </w:r>
    </w:p>
    <w:p w14:paraId="4BB95D15" w14:textId="77777777" w:rsidR="004279AC" w:rsidRDefault="004279AC" w:rsidP="00AD05A3">
      <w:pPr>
        <w:overflowPunct/>
        <w:autoSpaceDE/>
        <w:autoSpaceDN/>
        <w:adjustRightInd/>
        <w:spacing w:before="40" w:after="0"/>
        <w:jc w:val="left"/>
        <w:textAlignment w:val="auto"/>
      </w:pPr>
    </w:p>
    <w:p w14:paraId="2075C4C9" w14:textId="5D23B0CB" w:rsidR="00003DE9" w:rsidRDefault="00EF7A71" w:rsidP="00870AAE">
      <w:pPr>
        <w:overflowPunct/>
        <w:autoSpaceDE/>
        <w:autoSpaceDN/>
        <w:adjustRightInd/>
        <w:spacing w:before="40" w:after="0"/>
        <w:jc w:val="left"/>
        <w:textAlignment w:val="auto"/>
        <w:rPr>
          <w:lang w:val="en-US"/>
        </w:rPr>
      </w:pPr>
      <w:r>
        <w:lastRenderedPageBreak/>
        <w:t>A traffic shap</w:t>
      </w:r>
      <w:r w:rsidR="00870AAE">
        <w:t xml:space="preserve">er </w:t>
      </w:r>
      <w:r>
        <w:t>can generally be described</w:t>
      </w:r>
      <w:r w:rsidR="0042701F">
        <w:t xml:space="preserve"> as an envelope</w:t>
      </w:r>
      <w:r w:rsidR="00870AAE">
        <w:t xml:space="preserve"> or </w:t>
      </w:r>
      <w:r w:rsidR="0002176C">
        <w:t xml:space="preserve">a </w:t>
      </w:r>
      <w:r w:rsidR="00870AAE">
        <w:t>regulator</w:t>
      </w:r>
      <w:r w:rsidR="0042701F">
        <w:t xml:space="preserve"> that controls servicing traffic arriving at the UE buffer</w:t>
      </w:r>
      <w:r w:rsidR="00870AAE">
        <w:t>. For an UL data stream</w:t>
      </w:r>
      <w:r w:rsidR="00870AAE" w:rsidRPr="00870AAE">
        <w:rPr>
          <w:lang w:val="en-US"/>
        </w:rPr>
        <w:t xml:space="preserve">, a traffic </w:t>
      </w:r>
      <w:r w:rsidR="00870AAE">
        <w:rPr>
          <w:lang w:val="en-US"/>
        </w:rPr>
        <w:t xml:space="preserve">shaper </w:t>
      </w:r>
      <w:r w:rsidR="00870AAE" w:rsidRPr="00870AAE">
        <w:rPr>
          <w:lang w:val="en-US"/>
        </w:rPr>
        <w:t>“S” can be used to characterize traffic transmission rates at the UE. “S” determines the worst-case bounds on delay and backlog in the UE’s buffer, as illustrated in Figure</w:t>
      </w:r>
      <w:r w:rsidR="0002176C">
        <w:rPr>
          <w:lang w:val="en-US"/>
        </w:rPr>
        <w:t>s</w:t>
      </w:r>
      <w:r w:rsidR="00870AAE" w:rsidRPr="00870AAE">
        <w:rPr>
          <w:lang w:val="en-US"/>
        </w:rPr>
        <w:t xml:space="preserve"> </w:t>
      </w:r>
      <w:r w:rsidR="00870AAE">
        <w:rPr>
          <w:lang w:val="en-US"/>
        </w:rPr>
        <w:t>2</w:t>
      </w:r>
      <w:r w:rsidR="0002176C">
        <w:rPr>
          <w:lang w:val="en-US"/>
        </w:rPr>
        <w:t xml:space="preserve"> and 3</w:t>
      </w:r>
      <w:r w:rsidR="00870AAE" w:rsidRPr="00870AAE">
        <w:rPr>
          <w:lang w:val="en-US"/>
        </w:rPr>
        <w:t>, where A</w:t>
      </w:r>
      <w:r w:rsidR="00870AAE">
        <w:rPr>
          <w:lang w:val="en-US"/>
        </w:rPr>
        <w:t>(t)</w:t>
      </w:r>
      <w:r w:rsidR="00870AAE" w:rsidRPr="00870AAE">
        <w:rPr>
          <w:lang w:val="en-US"/>
        </w:rPr>
        <w:t xml:space="preserve"> describes the cumulative arrival function of traffic for a given flow to the UE’s buffer and D</w:t>
      </w:r>
      <w:r w:rsidR="00870AAE">
        <w:rPr>
          <w:lang w:val="en-US"/>
        </w:rPr>
        <w:t>(t)</w:t>
      </w:r>
      <w:r w:rsidR="00870AAE" w:rsidRPr="00870AAE">
        <w:rPr>
          <w:lang w:val="en-US"/>
        </w:rPr>
        <w:t xml:space="preserve"> describes the transmission departure function from the UE’s buffer to a scheduled grant.</w:t>
      </w:r>
      <w:r w:rsidR="00870AAE">
        <w:rPr>
          <w:lang w:val="en-US"/>
        </w:rPr>
        <w:t xml:space="preserve"> With a traffic shaper in place, t</w:t>
      </w:r>
      <w:r w:rsidR="00870AAE" w:rsidRPr="00870AAE">
        <w:rPr>
          <w:lang w:val="en-US"/>
        </w:rPr>
        <w:t xml:space="preserve">ransmitted traffic can be </w:t>
      </w:r>
      <w:r w:rsidR="00D87278" w:rsidRPr="00870AAE">
        <w:rPr>
          <w:lang w:val="en-US"/>
        </w:rPr>
        <w:t>classified</w:t>
      </w:r>
      <w:r w:rsidR="00870AAE">
        <w:rPr>
          <w:lang w:val="en-US"/>
        </w:rPr>
        <w:t xml:space="preserve"> </w:t>
      </w:r>
      <w:r w:rsidR="00870AAE" w:rsidRPr="00870AAE">
        <w:rPr>
          <w:lang w:val="en-US"/>
        </w:rPr>
        <w:t>as:</w:t>
      </w:r>
      <w:r w:rsidR="00870AAE">
        <w:rPr>
          <w:lang w:val="en-US"/>
        </w:rPr>
        <w:t xml:space="preserve"> </w:t>
      </w:r>
    </w:p>
    <w:p w14:paraId="7B955C83" w14:textId="46B81B98" w:rsidR="00870AAE" w:rsidRPr="00003DE9" w:rsidRDefault="00870AAE" w:rsidP="00003DE9">
      <w:pPr>
        <w:pStyle w:val="ListParagraph"/>
        <w:numPr>
          <w:ilvl w:val="0"/>
          <w:numId w:val="38"/>
        </w:numPr>
        <w:spacing w:before="40"/>
        <w:rPr>
          <w:rFonts w:ascii="Times New Roman" w:hAnsi="Times New Roman"/>
        </w:rPr>
      </w:pPr>
      <w:r w:rsidRPr="00003DE9">
        <w:rPr>
          <w:rFonts w:ascii="Times New Roman" w:hAnsi="Times New Roman"/>
        </w:rPr>
        <w:t xml:space="preserve">shaped/compliant traffic: traffic served in with the bounds of the traffic departure envelope </w:t>
      </w:r>
      <w:r w:rsidR="00003DE9" w:rsidRPr="00003DE9">
        <w:rPr>
          <w:rFonts w:ascii="Times New Roman" w:hAnsi="Times New Roman"/>
        </w:rPr>
        <w:t>and satisfied the sha</w:t>
      </w:r>
      <w:r w:rsidR="00003DE9">
        <w:rPr>
          <w:rFonts w:ascii="Times New Roman" w:hAnsi="Times New Roman"/>
        </w:rPr>
        <w:t>per</w:t>
      </w:r>
      <w:r w:rsidR="00003DE9" w:rsidRPr="00003DE9">
        <w:rPr>
          <w:rFonts w:ascii="Times New Roman" w:hAnsi="Times New Roman"/>
        </w:rPr>
        <w:t xml:space="preserve">’s </w:t>
      </w:r>
      <w:r w:rsidR="00D87278" w:rsidRPr="00003DE9">
        <w:rPr>
          <w:rFonts w:ascii="Times New Roman" w:hAnsi="Times New Roman"/>
        </w:rPr>
        <w:t>envelope</w:t>
      </w:r>
      <w:r w:rsidR="00D87278">
        <w:rPr>
          <w:rFonts w:ascii="Times New Roman" w:hAnsi="Times New Roman"/>
        </w:rPr>
        <w:t>; or</w:t>
      </w:r>
    </w:p>
    <w:p w14:paraId="2C0B16EF" w14:textId="797AE362" w:rsidR="00870AAE" w:rsidRPr="00003DE9" w:rsidRDefault="0002176C" w:rsidP="00003DE9">
      <w:pPr>
        <w:pStyle w:val="ListParagraph"/>
        <w:numPr>
          <w:ilvl w:val="0"/>
          <w:numId w:val="38"/>
        </w:numPr>
        <w:spacing w:before="40"/>
        <w:rPr>
          <w:rFonts w:ascii="Times New Roman" w:hAnsi="Times New Roman"/>
        </w:rPr>
      </w:pPr>
      <w:r>
        <w:rPr>
          <w:rFonts w:ascii="Times New Roman" w:hAnsi="Times New Roman"/>
        </w:rPr>
        <w:t>n</w:t>
      </w:r>
      <w:r w:rsidR="00870AAE" w:rsidRPr="00003DE9">
        <w:rPr>
          <w:rFonts w:ascii="Times New Roman" w:hAnsi="Times New Roman"/>
        </w:rPr>
        <w:t>on-shaped</w:t>
      </w:r>
      <w:r w:rsidR="00C1396F">
        <w:rPr>
          <w:rFonts w:ascii="Times New Roman" w:hAnsi="Times New Roman"/>
        </w:rPr>
        <w:t>/non-compliant</w:t>
      </w:r>
      <w:r w:rsidR="00870AAE" w:rsidRPr="00003DE9">
        <w:rPr>
          <w:rFonts w:ascii="Times New Roman" w:hAnsi="Times New Roman"/>
        </w:rPr>
        <w:t xml:space="preserve"> traffic: traffic allocated to a grant and exceeding the traffic shaper (e.g. the water level in traffic shaping bucket). Such traffic may be </w:t>
      </w:r>
      <w:r w:rsidR="00003DE9">
        <w:rPr>
          <w:rFonts w:ascii="Times New Roman" w:hAnsi="Times New Roman"/>
        </w:rPr>
        <w:t>transmitted exceptionally to meet QoS requirements</w:t>
      </w:r>
      <w:r w:rsidR="00003DE9" w:rsidRPr="00003DE9">
        <w:rPr>
          <w:rFonts w:ascii="Times New Roman" w:hAnsi="Times New Roman"/>
        </w:rPr>
        <w:t xml:space="preserve"> </w:t>
      </w:r>
      <w:r w:rsidR="00003DE9">
        <w:rPr>
          <w:rFonts w:ascii="Times New Roman" w:hAnsi="Times New Roman"/>
        </w:rPr>
        <w:t>or</w:t>
      </w:r>
      <w:r w:rsidR="00870AAE" w:rsidRPr="00003DE9">
        <w:rPr>
          <w:rFonts w:ascii="Times New Roman" w:hAnsi="Times New Roman"/>
        </w:rPr>
        <w:t xml:space="preserve"> </w:t>
      </w:r>
      <w:r w:rsidR="00003DE9">
        <w:rPr>
          <w:rFonts w:ascii="Times New Roman" w:hAnsi="Times New Roman"/>
        </w:rPr>
        <w:t xml:space="preserve">considered as </w:t>
      </w:r>
      <w:r w:rsidR="00870AAE" w:rsidRPr="00003DE9">
        <w:rPr>
          <w:rFonts w:ascii="Times New Roman" w:hAnsi="Times New Roman"/>
        </w:rPr>
        <w:t>lower</w:t>
      </w:r>
      <w:r w:rsidR="00003DE9">
        <w:rPr>
          <w:rFonts w:ascii="Times New Roman" w:hAnsi="Times New Roman"/>
        </w:rPr>
        <w:t xml:space="preserve"> priority/</w:t>
      </w:r>
      <w:r w:rsidR="00870AAE" w:rsidRPr="00003DE9">
        <w:rPr>
          <w:rFonts w:ascii="Times New Roman" w:hAnsi="Times New Roman"/>
        </w:rPr>
        <w:t>best-effort and is buffered if not transmitted.</w:t>
      </w:r>
    </w:p>
    <w:p w14:paraId="3FE40481" w14:textId="407BA6B7" w:rsidR="00870AAE" w:rsidRPr="00870AAE" w:rsidRDefault="00870AAE" w:rsidP="00870AAE">
      <w:pPr>
        <w:overflowPunct/>
        <w:autoSpaceDE/>
        <w:autoSpaceDN/>
        <w:adjustRightInd/>
        <w:spacing w:before="40" w:after="0"/>
        <w:jc w:val="left"/>
        <w:textAlignment w:val="auto"/>
        <w:rPr>
          <w:lang w:val="en-US"/>
        </w:rPr>
      </w:pPr>
    </w:p>
    <w:p w14:paraId="7C50DC6C" w14:textId="298DA63A" w:rsidR="0020198E" w:rsidRDefault="0020198E" w:rsidP="00AD05A3">
      <w:pPr>
        <w:overflowPunct/>
        <w:autoSpaceDE/>
        <w:autoSpaceDN/>
        <w:adjustRightInd/>
        <w:spacing w:before="40" w:after="0"/>
        <w:jc w:val="left"/>
        <w:textAlignment w:val="auto"/>
      </w:pPr>
    </w:p>
    <w:tbl>
      <w:tblPr>
        <w:tblStyle w:val="TableGrid"/>
        <w:tblW w:w="1060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5359"/>
      </w:tblGrid>
      <w:tr w:rsidR="00870AAE" w:rsidRPr="00870AAE" w14:paraId="709687ED" w14:textId="77777777" w:rsidTr="00870AAE">
        <w:trPr>
          <w:trHeight w:val="3758"/>
        </w:trPr>
        <w:tc>
          <w:tcPr>
            <w:tcW w:w="5245" w:type="dxa"/>
          </w:tcPr>
          <w:p w14:paraId="1BFEF253" w14:textId="645B0118" w:rsidR="00870AAE" w:rsidRPr="00870AAE" w:rsidRDefault="00870AAE" w:rsidP="00870AAE">
            <w:pPr>
              <w:overflowPunct/>
              <w:autoSpaceDE/>
              <w:autoSpaceDN/>
              <w:adjustRightInd/>
              <w:spacing w:before="40" w:after="0"/>
              <w:ind w:left="510"/>
              <w:jc w:val="center"/>
              <w:textAlignment w:val="auto"/>
              <w:rPr>
                <w:lang w:val="en-US"/>
              </w:rPr>
            </w:pPr>
            <w:r>
              <w:rPr>
                <w:noProof/>
              </w:rPr>
              <w:drawing>
                <wp:inline distT="0" distB="0" distL="0" distR="0" wp14:anchorId="643D4C2D" wp14:editId="7C94A3BF">
                  <wp:extent cx="3032482" cy="2268187"/>
                  <wp:effectExtent l="0" t="0" r="0" b="0"/>
                  <wp:docPr id="1646359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6952" cy="2286490"/>
                          </a:xfrm>
                          <a:prstGeom prst="rect">
                            <a:avLst/>
                          </a:prstGeom>
                          <a:noFill/>
                        </pic:spPr>
                      </pic:pic>
                    </a:graphicData>
                  </a:graphic>
                </wp:inline>
              </w:drawing>
            </w:r>
            <w:r w:rsidRPr="00870AAE">
              <w:rPr>
                <w:lang w:val="en-US"/>
              </w:rPr>
              <w:br/>
              <w:t xml:space="preserve">Figure </w:t>
            </w:r>
            <w:r>
              <w:rPr>
                <w:lang w:val="en-US"/>
              </w:rPr>
              <w:t>2</w:t>
            </w:r>
            <w:r w:rsidRPr="00870AAE">
              <w:rPr>
                <w:lang w:val="en-US"/>
              </w:rPr>
              <w:t xml:space="preserve">: a traffic scheduling </w:t>
            </w:r>
            <w:r w:rsidR="00003DE9">
              <w:rPr>
                <w:lang w:val="en-US"/>
              </w:rPr>
              <w:t>shaper</w:t>
            </w:r>
            <w:r w:rsidRPr="00870AAE">
              <w:rPr>
                <w:lang w:val="en-US"/>
              </w:rPr>
              <w:t xml:space="preserve"> “S”</w:t>
            </w:r>
          </w:p>
        </w:tc>
        <w:tc>
          <w:tcPr>
            <w:tcW w:w="5359" w:type="dxa"/>
          </w:tcPr>
          <w:p w14:paraId="1EA30F81" w14:textId="4FF9332D" w:rsidR="00870AAE" w:rsidRPr="00870AAE" w:rsidRDefault="00870AAE" w:rsidP="00870AAE">
            <w:pPr>
              <w:overflowPunct/>
              <w:autoSpaceDE/>
              <w:autoSpaceDN/>
              <w:adjustRightInd/>
              <w:spacing w:before="40" w:after="0"/>
              <w:ind w:left="510"/>
              <w:jc w:val="center"/>
              <w:textAlignment w:val="auto"/>
              <w:rPr>
                <w:lang w:val="en-US"/>
              </w:rPr>
            </w:pPr>
            <w:r w:rsidRPr="00870AAE">
              <w:rPr>
                <w:noProof/>
                <w:lang w:val="en-US"/>
              </w:rPr>
              <w:drawing>
                <wp:inline distT="0" distB="0" distL="0" distR="0" wp14:anchorId="0048FE1C" wp14:editId="0B492BA7">
                  <wp:extent cx="2942052" cy="2241114"/>
                  <wp:effectExtent l="0" t="0" r="0" b="6985"/>
                  <wp:docPr id="4" name="Picture 3" descr="A diagram of a staircase&#10;&#10;Description automatically generated">
                    <a:extLst xmlns:a="http://schemas.openxmlformats.org/drawingml/2006/main">
                      <a:ext uri="{FF2B5EF4-FFF2-40B4-BE49-F238E27FC236}">
                        <a16:creationId xmlns:a16="http://schemas.microsoft.com/office/drawing/2014/main" id="{11B7D0F6-E769-C9C6-F8EC-F72D079ADB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staircase&#10;&#10;Description automatically generated">
                            <a:extLst>
                              <a:ext uri="{FF2B5EF4-FFF2-40B4-BE49-F238E27FC236}">
                                <a16:creationId xmlns:a16="http://schemas.microsoft.com/office/drawing/2014/main" id="{11B7D0F6-E769-C9C6-F8EC-F72D079ADB66}"/>
                              </a:ext>
                            </a:extLst>
                          </pic:cNvPr>
                          <pic:cNvPicPr>
                            <a:picLocks noChangeAspect="1"/>
                          </pic:cNvPicPr>
                        </pic:nvPicPr>
                        <pic:blipFill>
                          <a:blip r:embed="rId14"/>
                          <a:stretch>
                            <a:fillRect/>
                          </a:stretch>
                        </pic:blipFill>
                        <pic:spPr>
                          <a:xfrm>
                            <a:off x="0" y="0"/>
                            <a:ext cx="2957091" cy="2252570"/>
                          </a:xfrm>
                          <a:prstGeom prst="rect">
                            <a:avLst/>
                          </a:prstGeom>
                        </pic:spPr>
                      </pic:pic>
                    </a:graphicData>
                  </a:graphic>
                </wp:inline>
              </w:drawing>
            </w:r>
            <w:r w:rsidRPr="00870AAE">
              <w:rPr>
                <w:lang w:val="en-US"/>
              </w:rPr>
              <w:t xml:space="preserve">Figure </w:t>
            </w:r>
            <w:r>
              <w:rPr>
                <w:lang w:val="en-US"/>
              </w:rPr>
              <w:t>3</w:t>
            </w:r>
            <w:r w:rsidRPr="00870AAE">
              <w:rPr>
                <w:lang w:val="en-US"/>
              </w:rPr>
              <w:t xml:space="preserve">: </w:t>
            </w:r>
            <w:r w:rsidR="00003DE9">
              <w:rPr>
                <w:lang w:val="en-US"/>
              </w:rPr>
              <w:t xml:space="preserve">shaped </w:t>
            </w:r>
            <w:r w:rsidRPr="00870AAE">
              <w:rPr>
                <w:lang w:val="en-US"/>
              </w:rPr>
              <w:t xml:space="preserve">UL traffic </w:t>
            </w:r>
            <w:r w:rsidR="00003DE9">
              <w:rPr>
                <w:lang w:val="en-US"/>
              </w:rPr>
              <w:t>a</w:t>
            </w:r>
            <w:r w:rsidRPr="00870AAE">
              <w:rPr>
                <w:lang w:val="en-US"/>
              </w:rPr>
              <w:t xml:space="preserve">rrival and </w:t>
            </w:r>
            <w:r w:rsidR="00003DE9">
              <w:rPr>
                <w:lang w:val="en-US"/>
              </w:rPr>
              <w:t>d</w:t>
            </w:r>
            <w:r w:rsidRPr="00870AAE">
              <w:rPr>
                <w:lang w:val="en-US"/>
              </w:rPr>
              <w:t>eparture at the UE buffer.</w:t>
            </w:r>
          </w:p>
        </w:tc>
      </w:tr>
    </w:tbl>
    <w:p w14:paraId="69312474" w14:textId="77777777" w:rsidR="00870AAE" w:rsidRDefault="00870AAE" w:rsidP="00AD05A3">
      <w:pPr>
        <w:overflowPunct/>
        <w:autoSpaceDE/>
        <w:autoSpaceDN/>
        <w:adjustRightInd/>
        <w:spacing w:before="40" w:after="0"/>
        <w:jc w:val="left"/>
        <w:textAlignment w:val="auto"/>
      </w:pPr>
    </w:p>
    <w:p w14:paraId="1DAC5A95" w14:textId="64EE6434" w:rsidR="00003DE9" w:rsidRPr="00003DE9" w:rsidRDefault="00003DE9" w:rsidP="00003DE9">
      <w:pPr>
        <w:overflowPunct/>
        <w:autoSpaceDE/>
        <w:autoSpaceDN/>
        <w:adjustRightInd/>
        <w:spacing w:before="40" w:after="0"/>
        <w:jc w:val="left"/>
        <w:textAlignment w:val="auto"/>
        <w:rPr>
          <w:lang w:val="en-US"/>
        </w:rPr>
      </w:pPr>
      <w:r w:rsidRPr="00003DE9">
        <w:rPr>
          <w:lang w:val="en-US"/>
        </w:rPr>
        <w:t>An example of a traffic shaping regulator for a given flow is the Leaky bucket algorithm</w:t>
      </w:r>
      <w:r>
        <w:rPr>
          <w:lang w:val="en-US"/>
        </w:rPr>
        <w:t xml:space="preserve"> used in LTE and NR logical channel prioritization</w:t>
      </w:r>
      <w:r w:rsidRPr="00003DE9">
        <w:rPr>
          <w:lang w:val="en-US"/>
        </w:rPr>
        <w:t xml:space="preserve">, </w:t>
      </w:r>
      <w:r>
        <w:rPr>
          <w:lang w:val="en-US"/>
        </w:rPr>
        <w:t xml:space="preserve">as </w:t>
      </w:r>
      <w:r w:rsidRPr="00003DE9">
        <w:rPr>
          <w:lang w:val="en-US"/>
        </w:rPr>
        <w:t>illustrated in Figure 4</w:t>
      </w:r>
      <w:r>
        <w:rPr>
          <w:lang w:val="en-US"/>
        </w:rPr>
        <w:t xml:space="preserve">. </w:t>
      </w:r>
      <w:r w:rsidRPr="00003DE9">
        <w:rPr>
          <w:lang w:val="en-US"/>
        </w:rPr>
        <w:t>The bucket is filled with fluid up to the indicated level, where B</w:t>
      </w:r>
      <w:r w:rsidR="00D667D6">
        <w:rPr>
          <w:lang w:val="en-US"/>
        </w:rPr>
        <w:t>j</w:t>
      </w:r>
      <w:r w:rsidRPr="00003DE9">
        <w:rPr>
          <w:lang w:val="en-US"/>
        </w:rPr>
        <w:t>(t) indicates the filling level of the bucket at time t. A leaky bucket enforces a</w:t>
      </w:r>
      <w:r w:rsidR="00367F25">
        <w:rPr>
          <w:lang w:val="en-US"/>
        </w:rPr>
        <w:t xml:space="preserve"> shaping </w:t>
      </w:r>
      <w:r w:rsidR="00367F25" w:rsidRPr="00003DE9">
        <w:rPr>
          <w:lang w:val="en-US"/>
        </w:rPr>
        <w:t>envelope</w:t>
      </w:r>
      <w:r w:rsidRPr="00003DE9">
        <w:rPr>
          <w:lang w:val="en-US"/>
        </w:rPr>
        <w:t xml:space="preserve"> of the form </w:t>
      </w:r>
      <w:r w:rsidR="00D667D6">
        <w:rPr>
          <w:i/>
          <w:iCs/>
          <w:lang w:val="en-US"/>
        </w:rPr>
        <w:t>Bj</w:t>
      </w:r>
      <w:r w:rsidRPr="00003DE9">
        <w:rPr>
          <w:i/>
          <w:iCs/>
          <w:lang w:val="en-US"/>
        </w:rPr>
        <w:t xml:space="preserve">(t) = r. </w:t>
      </w:r>
      <w:proofErr w:type="gramStart"/>
      <w:r w:rsidRPr="00003DE9">
        <w:rPr>
          <w:i/>
          <w:iCs/>
          <w:lang w:val="en-US"/>
        </w:rPr>
        <w:t>t ;</w:t>
      </w:r>
      <w:proofErr w:type="gramEnd"/>
      <w:r w:rsidRPr="00003DE9">
        <w:rPr>
          <w:i/>
          <w:iCs/>
          <w:lang w:val="en-US"/>
        </w:rPr>
        <w:t xml:space="preserve"> where r</w:t>
      </w:r>
      <w:r w:rsidRPr="00003DE9">
        <w:rPr>
          <w:lang w:val="en-US"/>
        </w:rPr>
        <w:t xml:space="preserve"> is </w:t>
      </w:r>
      <w:r w:rsidR="0002176C">
        <w:rPr>
          <w:lang w:val="en-US"/>
        </w:rPr>
        <w:t>a configured</w:t>
      </w:r>
      <w:r w:rsidRPr="00003DE9">
        <w:rPr>
          <w:lang w:val="en-US"/>
        </w:rPr>
        <w:t xml:space="preserve"> long-term traffic rate (e.g. set as the statistical average of the traffic transmission rate requirement</w:t>
      </w:r>
      <w:r w:rsidR="00367F25">
        <w:rPr>
          <w:lang w:val="en-US"/>
        </w:rPr>
        <w:t xml:space="preserve"> or a guaranteed bit rate</w:t>
      </w:r>
      <w:r w:rsidRPr="00003DE9">
        <w:rPr>
          <w:lang w:val="en-US"/>
        </w:rPr>
        <w:t xml:space="preserve">). The </w:t>
      </w:r>
      <w:r w:rsidR="00D667D6">
        <w:rPr>
          <w:lang w:val="en-US"/>
        </w:rPr>
        <w:t>bucket</w:t>
      </w:r>
      <w:r w:rsidRPr="00003DE9">
        <w:rPr>
          <w:lang w:val="en-US"/>
        </w:rPr>
        <w:t xml:space="preserve"> is filled with fluid at a </w:t>
      </w:r>
      <w:r w:rsidR="00D667D6">
        <w:rPr>
          <w:lang w:val="en-US"/>
        </w:rPr>
        <w:t xml:space="preserve">configured </w:t>
      </w:r>
      <w:r w:rsidRPr="00003DE9">
        <w:rPr>
          <w:lang w:val="en-US"/>
        </w:rPr>
        <w:t xml:space="preserve">rate </w:t>
      </w:r>
      <w:r w:rsidRPr="00003DE9">
        <w:rPr>
          <w:i/>
          <w:iCs/>
          <w:lang w:val="en-US"/>
        </w:rPr>
        <w:t>r</w:t>
      </w:r>
      <w:r w:rsidRPr="00003DE9">
        <w:rPr>
          <w:lang w:val="en-US"/>
        </w:rPr>
        <w:t xml:space="preserve">, </w:t>
      </w:r>
      <w:r w:rsidR="00D667D6">
        <w:rPr>
          <w:lang w:val="en-US"/>
        </w:rPr>
        <w:t>and</w:t>
      </w:r>
      <w:r w:rsidRPr="00003DE9">
        <w:rPr>
          <w:lang w:val="en-US"/>
        </w:rPr>
        <w:t xml:space="preserve"> nothing is added when </w:t>
      </w:r>
      <w:r w:rsidR="00D667D6">
        <w:rPr>
          <w:lang w:val="en-US"/>
        </w:rPr>
        <w:t>it</w:t>
      </w:r>
      <w:r w:rsidRPr="00003DE9">
        <w:rPr>
          <w:lang w:val="en-US"/>
        </w:rPr>
        <w:t xml:space="preserve"> is full. The content of the bucket B</w:t>
      </w:r>
      <w:r w:rsidR="00D667D6">
        <w:rPr>
          <w:lang w:val="en-US"/>
        </w:rPr>
        <w:t>j</w:t>
      </w:r>
      <w:r w:rsidRPr="00003DE9">
        <w:rPr>
          <w:lang w:val="en-US"/>
        </w:rPr>
        <w:t xml:space="preserve">(t) corresponds to the maximum amount of </w:t>
      </w:r>
      <w:r w:rsidR="00D667D6">
        <w:rPr>
          <w:lang w:val="en-US"/>
        </w:rPr>
        <w:t xml:space="preserve">shaped </w:t>
      </w:r>
      <w:r w:rsidRPr="00003DE9">
        <w:rPr>
          <w:lang w:val="en-US"/>
        </w:rPr>
        <w:t xml:space="preserve">traffic that can be transmitted at the time of TB construction (assuming sufficient </w:t>
      </w:r>
      <w:r w:rsidR="00D667D6">
        <w:rPr>
          <w:lang w:val="en-US"/>
        </w:rPr>
        <w:t>UL resources are allocated</w:t>
      </w:r>
      <w:r w:rsidRPr="00003DE9">
        <w:rPr>
          <w:lang w:val="en-US"/>
        </w:rPr>
        <w:t>). For each SDU</w:t>
      </w:r>
      <w:r w:rsidR="00D667D6">
        <w:rPr>
          <w:lang w:val="en-US"/>
        </w:rPr>
        <w:t xml:space="preserve"> transmitted</w:t>
      </w:r>
      <w:r w:rsidRPr="00003DE9">
        <w:rPr>
          <w:lang w:val="en-US"/>
        </w:rPr>
        <w:t xml:space="preserve">, the bucket is reduced by the size of the SDU. When </w:t>
      </w:r>
      <w:r w:rsidR="00D667D6">
        <w:rPr>
          <w:lang w:val="en-US"/>
        </w:rPr>
        <w:t>Bj</w:t>
      </w:r>
      <w:r w:rsidRPr="00003DE9">
        <w:rPr>
          <w:lang w:val="en-US"/>
        </w:rPr>
        <w:t xml:space="preserve">(t) = 0, the bucket is empty, and no </w:t>
      </w:r>
      <w:r w:rsidR="00D667D6">
        <w:rPr>
          <w:lang w:val="en-US"/>
        </w:rPr>
        <w:t xml:space="preserve">“compliant” </w:t>
      </w:r>
      <w:r w:rsidRPr="00003DE9">
        <w:rPr>
          <w:lang w:val="en-US"/>
        </w:rPr>
        <w:t xml:space="preserve">traffic can be transmitted. </w:t>
      </w:r>
      <w:r w:rsidR="0002176C">
        <w:rPr>
          <w:lang w:val="en-US"/>
        </w:rPr>
        <w:t>T</w:t>
      </w:r>
      <w:r w:rsidRPr="00003DE9">
        <w:rPr>
          <w:lang w:val="en-US"/>
        </w:rPr>
        <w:t xml:space="preserve">raffic arrivals to an empty bucket are stored in the buffer and </w:t>
      </w:r>
      <w:r w:rsidR="0002176C">
        <w:rPr>
          <w:lang w:val="en-US"/>
        </w:rPr>
        <w:t xml:space="preserve">shaped </w:t>
      </w:r>
      <w:r w:rsidRPr="00003DE9">
        <w:rPr>
          <w:lang w:val="en-US"/>
        </w:rPr>
        <w:t xml:space="preserve">traffic in the buffer is transmitted at the filling rate </w:t>
      </w:r>
      <w:r w:rsidRPr="00003DE9">
        <w:rPr>
          <w:i/>
          <w:iCs/>
          <w:lang w:val="en-US"/>
        </w:rPr>
        <w:t>r</w:t>
      </w:r>
      <w:r w:rsidRPr="00003DE9">
        <w:rPr>
          <w:lang w:val="en-US"/>
        </w:rPr>
        <w:t>.</w:t>
      </w:r>
    </w:p>
    <w:p w14:paraId="781BD433" w14:textId="2A096894" w:rsidR="00003DE9" w:rsidRPr="00003DE9" w:rsidRDefault="00367F25" w:rsidP="00003DE9">
      <w:pPr>
        <w:overflowPunct/>
        <w:autoSpaceDE/>
        <w:autoSpaceDN/>
        <w:adjustRightInd/>
        <w:spacing w:before="40" w:after="0"/>
        <w:jc w:val="center"/>
        <w:textAlignment w:val="auto"/>
        <w:rPr>
          <w:lang w:val="en-US"/>
        </w:rPr>
      </w:pPr>
      <w:r>
        <w:rPr>
          <w:noProof/>
          <w:lang w:val="en-US"/>
        </w:rPr>
        <w:drawing>
          <wp:inline distT="0" distB="0" distL="0" distR="0" wp14:anchorId="31B4C530" wp14:editId="60EE4BCB">
            <wp:extent cx="2607305" cy="1654410"/>
            <wp:effectExtent l="0" t="0" r="3175" b="3175"/>
            <wp:docPr id="19341847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5999" cy="1666272"/>
                    </a:xfrm>
                    <a:prstGeom prst="rect">
                      <a:avLst/>
                    </a:prstGeom>
                    <a:noFill/>
                    <a:ln>
                      <a:noFill/>
                    </a:ln>
                  </pic:spPr>
                </pic:pic>
              </a:graphicData>
            </a:graphic>
          </wp:inline>
        </w:drawing>
      </w:r>
      <w:r w:rsidR="00003DE9" w:rsidRPr="00003DE9">
        <w:rPr>
          <w:lang w:val="en-US"/>
        </w:rPr>
        <w:br/>
        <w:t>Figure 4: Leaky bucket traffic departure shaper</w:t>
      </w:r>
    </w:p>
    <w:p w14:paraId="79A4BDF4" w14:textId="77777777" w:rsidR="005C7882" w:rsidRDefault="005C7882" w:rsidP="00AD05A3">
      <w:pPr>
        <w:overflowPunct/>
        <w:autoSpaceDE/>
        <w:autoSpaceDN/>
        <w:adjustRightInd/>
        <w:spacing w:before="40" w:after="0"/>
        <w:jc w:val="left"/>
        <w:textAlignment w:val="auto"/>
      </w:pPr>
    </w:p>
    <w:p w14:paraId="187A08EC" w14:textId="2F9800AD" w:rsidR="004279AC" w:rsidRPr="00CD089A" w:rsidRDefault="004279AC" w:rsidP="00CD089A">
      <w:pPr>
        <w:rPr>
          <w:i/>
          <w:iCs/>
          <w:lang w:val="en-US"/>
        </w:rPr>
      </w:pPr>
      <w:r w:rsidRPr="00B16BF9">
        <w:rPr>
          <w:b/>
          <w:bCs/>
          <w:u w:val="single"/>
          <w:lang w:val="en-US"/>
        </w:rPr>
        <w:t xml:space="preserve">Proposal </w:t>
      </w:r>
      <w:r w:rsidR="00D050F6">
        <w:rPr>
          <w:b/>
          <w:bCs/>
          <w:u w:val="single"/>
          <w:lang w:val="en-US"/>
        </w:rPr>
        <w:t>2</w:t>
      </w:r>
      <w:r>
        <w:rPr>
          <w:b/>
          <w:bCs/>
          <w:lang w:val="en-US"/>
        </w:rPr>
        <w:t>:</w:t>
      </w:r>
      <w:r w:rsidR="00CD089A">
        <w:rPr>
          <w:b/>
          <w:bCs/>
          <w:lang w:val="en-US"/>
        </w:rPr>
        <w:t xml:space="preserve"> </w:t>
      </w:r>
      <w:r w:rsidRPr="00CD089A">
        <w:rPr>
          <w:i/>
          <w:iCs/>
          <w:lang w:val="en-US" w:eastAsia="en-US"/>
        </w:rPr>
        <w:t xml:space="preserve">6GR UL </w:t>
      </w:r>
      <w:r w:rsidR="00C1396F" w:rsidRPr="00CD089A">
        <w:rPr>
          <w:i/>
          <w:iCs/>
          <w:lang w:val="en-US" w:eastAsia="en-US"/>
        </w:rPr>
        <w:t>data</w:t>
      </w:r>
      <w:r w:rsidR="00623454" w:rsidRPr="00CD089A">
        <w:rPr>
          <w:i/>
          <w:iCs/>
          <w:lang w:val="en-US" w:eastAsia="en-US"/>
        </w:rPr>
        <w:t xml:space="preserve"> transmission support</w:t>
      </w:r>
      <w:r w:rsidR="00DA4B35" w:rsidRPr="00CD089A">
        <w:rPr>
          <w:i/>
          <w:iCs/>
          <w:lang w:val="en-US" w:eastAsia="en-US"/>
        </w:rPr>
        <w:t>s</w:t>
      </w:r>
      <w:r w:rsidR="00C1396F" w:rsidRPr="00CD089A">
        <w:rPr>
          <w:i/>
          <w:iCs/>
          <w:lang w:val="en-US" w:eastAsia="en-US"/>
        </w:rPr>
        <w:t xml:space="preserve"> prioritization</w:t>
      </w:r>
      <w:r w:rsidR="00623454" w:rsidRPr="00CD089A">
        <w:rPr>
          <w:i/>
          <w:iCs/>
          <w:lang w:val="en-US" w:eastAsia="en-US"/>
        </w:rPr>
        <w:t xml:space="preserve"> to </w:t>
      </w:r>
      <w:r w:rsidR="00C1396F" w:rsidRPr="00CD089A">
        <w:rPr>
          <w:i/>
          <w:iCs/>
          <w:lang w:val="en-US" w:eastAsia="en-US"/>
        </w:rPr>
        <w:t>ensur</w:t>
      </w:r>
      <w:r w:rsidR="008750DB" w:rsidRPr="00CD089A">
        <w:rPr>
          <w:i/>
          <w:iCs/>
          <w:lang w:val="en-US" w:eastAsia="en-US"/>
        </w:rPr>
        <w:t>e</w:t>
      </w:r>
      <w:r w:rsidR="00C1396F" w:rsidRPr="00CD089A">
        <w:rPr>
          <w:i/>
          <w:iCs/>
          <w:lang w:val="en-US" w:eastAsia="en-US"/>
        </w:rPr>
        <w:t xml:space="preserve"> fairness among different data flows.</w:t>
      </w:r>
      <w:r w:rsidRPr="00CD089A">
        <w:rPr>
          <w:i/>
          <w:iCs/>
          <w:lang w:val="en-US" w:eastAsia="en-US"/>
        </w:rPr>
        <w:t xml:space="preserve"> </w:t>
      </w:r>
    </w:p>
    <w:p w14:paraId="0DD4F7EC" w14:textId="5ACE447C" w:rsidR="005C7882" w:rsidRDefault="005C7882" w:rsidP="00AD05A3">
      <w:pPr>
        <w:overflowPunct/>
        <w:autoSpaceDE/>
        <w:autoSpaceDN/>
        <w:adjustRightInd/>
        <w:spacing w:before="40" w:after="0"/>
        <w:jc w:val="left"/>
        <w:textAlignment w:val="auto"/>
      </w:pPr>
    </w:p>
    <w:p w14:paraId="7BCF4400" w14:textId="2A535ED2" w:rsidR="00C1396F" w:rsidRDefault="00EB26E7" w:rsidP="00C1396F">
      <w:pPr>
        <w:rPr>
          <w:b/>
          <w:bCs/>
          <w:i/>
          <w:iCs/>
          <w:u w:val="single"/>
        </w:rPr>
      </w:pPr>
      <w:r>
        <w:rPr>
          <w:b/>
          <w:bCs/>
          <w:i/>
          <w:iCs/>
          <w:u w:val="single"/>
        </w:rPr>
        <w:lastRenderedPageBreak/>
        <w:t>QoS/</w:t>
      </w:r>
      <w:proofErr w:type="spellStart"/>
      <w:r>
        <w:rPr>
          <w:b/>
          <w:bCs/>
          <w:i/>
          <w:iCs/>
          <w:u w:val="single"/>
        </w:rPr>
        <w:t>QoE</w:t>
      </w:r>
      <w:proofErr w:type="spellEnd"/>
      <w:r>
        <w:rPr>
          <w:b/>
          <w:bCs/>
          <w:i/>
          <w:iCs/>
          <w:u w:val="single"/>
        </w:rPr>
        <w:t xml:space="preserve"> based prioritization</w:t>
      </w:r>
    </w:p>
    <w:p w14:paraId="279856E8" w14:textId="076787BD" w:rsidR="00BF24F5" w:rsidRDefault="008750DB" w:rsidP="00C1396F">
      <w:pPr>
        <w:rPr>
          <w:lang w:val="en-US"/>
        </w:rPr>
      </w:pPr>
      <w:r>
        <w:rPr>
          <w:lang w:val="en-US"/>
        </w:rPr>
        <w:t xml:space="preserve">While traffic shaping is one component that ensures fairness and starvation avoidance, it does not address meeting QoS requirements and enabling </w:t>
      </w:r>
      <w:proofErr w:type="spellStart"/>
      <w:r>
        <w:rPr>
          <w:lang w:val="en-US"/>
        </w:rPr>
        <w:t>QoE</w:t>
      </w:r>
      <w:proofErr w:type="spellEnd"/>
      <w:r>
        <w:rPr>
          <w:lang w:val="en-US"/>
        </w:rPr>
        <w:t xml:space="preserve">-based differentiation. Essentially, traffic shaping along works well for best-effort data, at reasonable computation complexity at the device side. However, for more capable UEs that support more </w:t>
      </w:r>
      <w:r w:rsidR="0074477B">
        <w:rPr>
          <w:lang w:val="en-US"/>
        </w:rPr>
        <w:t>demanding</w:t>
      </w:r>
      <w:r>
        <w:rPr>
          <w:lang w:val="en-US"/>
        </w:rPr>
        <w:t xml:space="preserve"> traffic and service QoS requirements, </w:t>
      </w:r>
      <w:r w:rsidR="0074477B">
        <w:rPr>
          <w:lang w:val="en-US"/>
        </w:rPr>
        <w:t xml:space="preserve">transmission of non-shaped data </w:t>
      </w:r>
      <w:r w:rsidR="0002176C">
        <w:rPr>
          <w:lang w:val="en-US"/>
        </w:rPr>
        <w:t>is</w:t>
      </w:r>
      <w:r w:rsidR="0074477B">
        <w:rPr>
          <w:lang w:val="en-US"/>
        </w:rPr>
        <w:t xml:space="preserve"> necessary to meet QoS requirements that are </w:t>
      </w:r>
      <w:r w:rsidR="0002176C">
        <w:rPr>
          <w:lang w:val="en-US"/>
        </w:rPr>
        <w:t>beyond</w:t>
      </w:r>
      <w:r w:rsidR="0074477B">
        <w:rPr>
          <w:lang w:val="en-US"/>
        </w:rPr>
        <w:t xml:space="preserve"> guaranteed bits rates.</w:t>
      </w:r>
    </w:p>
    <w:p w14:paraId="1288D9CB" w14:textId="76151C27" w:rsidR="0074477B" w:rsidRPr="00CD089A" w:rsidRDefault="0074477B" w:rsidP="00CD089A">
      <w:pPr>
        <w:rPr>
          <w:i/>
          <w:iCs/>
          <w:lang w:val="en-US" w:eastAsia="en-US"/>
        </w:rPr>
      </w:pPr>
      <w:r w:rsidRPr="000D575C">
        <w:rPr>
          <w:b/>
          <w:bCs/>
          <w:lang w:val="en-US" w:eastAsia="en-US"/>
        </w:rPr>
        <w:t xml:space="preserve">Observation </w:t>
      </w:r>
      <w:r w:rsidR="008B4ACF">
        <w:rPr>
          <w:b/>
          <w:bCs/>
          <w:lang w:val="en-US" w:eastAsia="en-US"/>
        </w:rPr>
        <w:t>7</w:t>
      </w:r>
      <w:r w:rsidRPr="000D575C">
        <w:rPr>
          <w:b/>
          <w:bCs/>
          <w:lang w:val="en-US" w:eastAsia="en-US"/>
        </w:rPr>
        <w:t>:</w:t>
      </w:r>
      <w:r w:rsidR="00CD089A">
        <w:rPr>
          <w:b/>
          <w:bCs/>
          <w:lang w:val="en-US" w:eastAsia="en-US"/>
        </w:rPr>
        <w:t xml:space="preserve"> </w:t>
      </w:r>
      <w:r w:rsidRPr="00CD089A">
        <w:rPr>
          <w:i/>
          <w:iCs/>
          <w:lang w:val="en-US" w:eastAsia="en-US"/>
        </w:rPr>
        <w:t>Traffic shaping only addresses guaranteed bit rate QoS requirements, e.g. for best-effort traffic types. Additional differentiation is needed to meet other QoS requirements.</w:t>
      </w:r>
    </w:p>
    <w:p w14:paraId="3127E0FC" w14:textId="6318EE12" w:rsidR="0074477B" w:rsidRDefault="0074477B" w:rsidP="0074477B">
      <w:pPr>
        <w:rPr>
          <w:lang w:val="en-US"/>
        </w:rPr>
      </w:pPr>
      <w:proofErr w:type="gramStart"/>
      <w:r>
        <w:rPr>
          <w:lang w:val="en-US"/>
        </w:rPr>
        <w:t>In particular, traffic</w:t>
      </w:r>
      <w:proofErr w:type="gramEnd"/>
      <w:r>
        <w:rPr>
          <w:lang w:val="en-US"/>
        </w:rPr>
        <w:t xml:space="preserve"> shaping does not consider packet types within a flow, inter-packet associations, latency bounds, </w:t>
      </w:r>
      <w:proofErr w:type="spellStart"/>
      <w:r>
        <w:rPr>
          <w:lang w:val="en-US"/>
        </w:rPr>
        <w:t>QoE</w:t>
      </w:r>
      <w:proofErr w:type="spellEnd"/>
      <w:r>
        <w:rPr>
          <w:lang w:val="en-US"/>
        </w:rPr>
        <w:t xml:space="preserve">, </w:t>
      </w:r>
      <w:r w:rsidR="008E334B">
        <w:rPr>
          <w:lang w:val="en-US"/>
        </w:rPr>
        <w:t>data burst</w:t>
      </w:r>
      <w:r w:rsidR="0002176C">
        <w:rPr>
          <w:lang w:val="en-US"/>
        </w:rPr>
        <w:t>s</w:t>
      </w:r>
      <w:r w:rsidR="008E334B">
        <w:rPr>
          <w:lang w:val="en-US"/>
        </w:rPr>
        <w:t xml:space="preserve">, </w:t>
      </w:r>
      <w:r>
        <w:rPr>
          <w:lang w:val="en-US"/>
        </w:rPr>
        <w:t>or more generally QoS requirements derived from the application.</w:t>
      </w:r>
      <w:r w:rsidR="00EB26E7">
        <w:rPr>
          <w:lang w:val="en-US"/>
        </w:rPr>
        <w:t xml:space="preserve"> It was observed in NR that many types of data types are mapped to a default DRB. Further, for more involved services like XR and mobile AI, scheduling of low latency packets was prioritized when the remaining time to the latency budget is about to expire. Such considerations were brought in as an afterthought in </w:t>
      </w:r>
      <w:r w:rsidR="000763E8">
        <w:rPr>
          <w:lang w:val="en-US"/>
        </w:rPr>
        <w:t>NR and</w:t>
      </w:r>
      <w:r w:rsidR="00EB26E7">
        <w:rPr>
          <w:lang w:val="en-US"/>
        </w:rPr>
        <w:t xml:space="preserve"> would rather need to be considered from the beginning for the 6GR UL data prioritization and multiplexing function.</w:t>
      </w:r>
      <w:r w:rsidR="00D050F6">
        <w:rPr>
          <w:lang w:val="en-US"/>
        </w:rPr>
        <w:t xml:space="preserve"> One possibility is to allow QoS ranging to control the amount of non-shaped data transmitted on a given grant, considering the QoS requirement associated with the data SDUs.</w:t>
      </w:r>
    </w:p>
    <w:p w14:paraId="01341C2B" w14:textId="706C4BBE" w:rsidR="005C7882" w:rsidRPr="00CD089A" w:rsidRDefault="0074477B" w:rsidP="00CD089A">
      <w:pPr>
        <w:rPr>
          <w:i/>
          <w:iCs/>
          <w:lang w:val="en-US"/>
        </w:rPr>
      </w:pPr>
      <w:r w:rsidRPr="00B16BF9">
        <w:rPr>
          <w:b/>
          <w:bCs/>
          <w:u w:val="single"/>
          <w:lang w:val="en-US"/>
        </w:rPr>
        <w:t>Proposal</w:t>
      </w:r>
      <w:r w:rsidR="00D050F6">
        <w:rPr>
          <w:b/>
          <w:bCs/>
          <w:u w:val="single"/>
          <w:lang w:val="en-US"/>
        </w:rPr>
        <w:t xml:space="preserve"> 3</w:t>
      </w:r>
      <w:r>
        <w:rPr>
          <w:b/>
          <w:bCs/>
          <w:lang w:val="en-US"/>
        </w:rPr>
        <w:t>:</w:t>
      </w:r>
      <w:r w:rsidR="00CD089A">
        <w:rPr>
          <w:b/>
          <w:bCs/>
          <w:lang w:val="en-US"/>
        </w:rPr>
        <w:t xml:space="preserve"> </w:t>
      </w:r>
      <w:r w:rsidR="00DA4B35" w:rsidRPr="00CD089A">
        <w:rPr>
          <w:i/>
          <w:iCs/>
          <w:lang w:val="en-US" w:eastAsia="en-US"/>
        </w:rPr>
        <w:t xml:space="preserve">6GR UL data transmission </w:t>
      </w:r>
      <w:r w:rsidR="00623454" w:rsidRPr="00CD089A">
        <w:rPr>
          <w:i/>
          <w:iCs/>
          <w:lang w:val="en-US" w:eastAsia="en-US"/>
        </w:rPr>
        <w:t>supports</w:t>
      </w:r>
      <w:r w:rsidRPr="00CD089A">
        <w:rPr>
          <w:i/>
          <w:iCs/>
          <w:lang w:val="en-US" w:eastAsia="en-US"/>
        </w:rPr>
        <w:t xml:space="preserve"> prioritization </w:t>
      </w:r>
      <w:r w:rsidR="00D16AD2" w:rsidRPr="00CD089A">
        <w:rPr>
          <w:i/>
          <w:iCs/>
          <w:lang w:val="en-US" w:eastAsia="en-US"/>
        </w:rPr>
        <w:t xml:space="preserve">of data </w:t>
      </w:r>
      <w:r w:rsidRPr="00CD089A">
        <w:rPr>
          <w:i/>
          <w:iCs/>
          <w:lang w:val="en-US" w:eastAsia="en-US"/>
        </w:rPr>
        <w:t>based on</w:t>
      </w:r>
      <w:r w:rsidR="00D050F6" w:rsidRPr="00CD089A">
        <w:rPr>
          <w:i/>
          <w:iCs/>
          <w:lang w:val="en-US" w:eastAsia="en-US"/>
        </w:rPr>
        <w:t xml:space="preserve"> latency bounds</w:t>
      </w:r>
      <w:r w:rsidRPr="00CD089A">
        <w:rPr>
          <w:i/>
          <w:iCs/>
          <w:lang w:val="en-US" w:eastAsia="en-US"/>
        </w:rPr>
        <w:t xml:space="preserve"> </w:t>
      </w:r>
      <w:r w:rsidR="00D050F6" w:rsidRPr="00CD089A">
        <w:rPr>
          <w:i/>
          <w:iCs/>
          <w:lang w:val="en-US" w:eastAsia="en-US"/>
        </w:rPr>
        <w:t xml:space="preserve">and </w:t>
      </w:r>
      <w:r w:rsidRPr="00CD089A">
        <w:rPr>
          <w:i/>
          <w:iCs/>
          <w:lang w:val="en-US" w:eastAsia="en-US"/>
        </w:rPr>
        <w:t xml:space="preserve">packet </w:t>
      </w:r>
      <w:r w:rsidR="00D050F6" w:rsidRPr="00CD089A">
        <w:rPr>
          <w:i/>
          <w:iCs/>
          <w:lang w:val="en-US" w:eastAsia="en-US"/>
        </w:rPr>
        <w:t xml:space="preserve">importance </w:t>
      </w:r>
      <w:r w:rsidRPr="00CD089A">
        <w:rPr>
          <w:i/>
          <w:iCs/>
          <w:lang w:val="en-US" w:eastAsia="en-US"/>
        </w:rPr>
        <w:t>within a flow</w:t>
      </w:r>
      <w:r w:rsidR="00D050F6" w:rsidRPr="00CD089A">
        <w:rPr>
          <w:i/>
          <w:iCs/>
          <w:lang w:val="en-US" w:eastAsia="en-US"/>
        </w:rPr>
        <w:t xml:space="preserve">, while interfacing with the applicable QoS range for </w:t>
      </w:r>
      <w:proofErr w:type="gramStart"/>
      <w:r w:rsidR="00D050F6" w:rsidRPr="00CD089A">
        <w:rPr>
          <w:i/>
          <w:iCs/>
          <w:lang w:val="en-US" w:eastAsia="en-US"/>
        </w:rPr>
        <w:t>a data</w:t>
      </w:r>
      <w:proofErr w:type="gramEnd"/>
      <w:r w:rsidR="00D050F6" w:rsidRPr="00CD089A">
        <w:rPr>
          <w:i/>
          <w:iCs/>
          <w:lang w:val="en-US" w:eastAsia="en-US"/>
        </w:rPr>
        <w:t xml:space="preserve"> flow</w:t>
      </w:r>
      <w:r w:rsidRPr="00CD089A">
        <w:rPr>
          <w:i/>
          <w:iCs/>
          <w:lang w:val="en-US" w:eastAsia="en-US"/>
        </w:rPr>
        <w:t>.</w:t>
      </w:r>
    </w:p>
    <w:p w14:paraId="0A549050" w14:textId="719307D6" w:rsidR="00283BCE" w:rsidRDefault="00283BCE" w:rsidP="00D050F6">
      <w:pPr>
        <w:pStyle w:val="Heading3"/>
      </w:pPr>
      <w:r w:rsidRPr="00283BCE">
        <w:t>Scheduling</w:t>
      </w:r>
      <w:r>
        <w:t xml:space="preserve"> grant</w:t>
      </w:r>
      <w:r w:rsidRPr="00283BCE">
        <w:t xml:space="preserve"> types</w:t>
      </w:r>
      <w:r w:rsidR="00003DE9">
        <w:t xml:space="preserve"> </w:t>
      </w:r>
    </w:p>
    <w:p w14:paraId="03E0FFDB" w14:textId="1FEAC3F1" w:rsidR="000763E8" w:rsidRPr="000763E8" w:rsidRDefault="000763E8" w:rsidP="000763E8">
      <w:pPr>
        <w:rPr>
          <w:lang w:val="en-US"/>
        </w:rPr>
      </w:pPr>
      <w:r w:rsidRPr="000763E8">
        <w:rPr>
          <w:lang w:val="en-US"/>
        </w:rPr>
        <w:t xml:space="preserve">For uplink data transmission of a cellular network in connected mode, the </w:t>
      </w:r>
      <w:r w:rsidR="00861453">
        <w:rPr>
          <w:lang w:val="en-US"/>
        </w:rPr>
        <w:t>scheduler</w:t>
      </w:r>
      <w:r w:rsidRPr="000763E8">
        <w:rPr>
          <w:lang w:val="en-US"/>
        </w:rPr>
        <w:t xml:space="preserve"> can either dynamically allocate resources to UEs by dynamic PDCCH scheduling addressed to the UE’s RNTI, or configure semi-static periodic uplink resources, </w:t>
      </w:r>
      <w:r>
        <w:rPr>
          <w:lang w:val="en-US"/>
        </w:rPr>
        <w:t xml:space="preserve">i.e. </w:t>
      </w:r>
      <w:r w:rsidRPr="000763E8">
        <w:rPr>
          <w:lang w:val="en-US"/>
        </w:rPr>
        <w:t>configured grants. For dynamic grants, the UE constantly monitors the PDCCH to identify potential dynamic grants for transmitting uplink data.</w:t>
      </w:r>
    </w:p>
    <w:p w14:paraId="26F87F28" w14:textId="2A6C1E83" w:rsidR="000763E8" w:rsidRPr="000763E8" w:rsidRDefault="000763E8" w:rsidP="000763E8">
      <w:pPr>
        <w:rPr>
          <w:lang w:val="en-US"/>
        </w:rPr>
      </w:pPr>
      <w:r w:rsidRPr="000763E8">
        <w:rPr>
          <w:lang w:val="en-US"/>
        </w:rPr>
        <w:t xml:space="preserve">For configured grants, the </w:t>
      </w:r>
      <w:r>
        <w:rPr>
          <w:lang w:val="en-US"/>
        </w:rPr>
        <w:t>network</w:t>
      </w:r>
      <w:r w:rsidRPr="000763E8">
        <w:rPr>
          <w:lang w:val="en-US"/>
        </w:rPr>
        <w:t xml:space="preserve"> can allocate uplink resources for both initial HARQ transmissions and HARQ retransmissions for a given UE. Retransmissions are allocated using dynamic grants scheduled by the PDCCH or can be UE autonomous, whereby the UE can retransmit the transport block after the expiry of a configured retransmission timer. </w:t>
      </w:r>
      <w:r>
        <w:rPr>
          <w:lang w:val="en-US"/>
        </w:rPr>
        <w:t>In NR,</w:t>
      </w:r>
      <w:r w:rsidRPr="000763E8">
        <w:rPr>
          <w:lang w:val="en-US"/>
        </w:rPr>
        <w:t xml:space="preserve"> </w:t>
      </w:r>
      <w:r w:rsidR="00861453">
        <w:rPr>
          <w:lang w:val="en-US"/>
        </w:rPr>
        <w:t xml:space="preserve">there are </w:t>
      </w:r>
      <w:r w:rsidRPr="000763E8">
        <w:rPr>
          <w:lang w:val="en-US"/>
        </w:rPr>
        <w:t>two distinct types of configured uplink grants:</w:t>
      </w:r>
    </w:p>
    <w:p w14:paraId="2632EA37" w14:textId="77777777" w:rsidR="000763E8" w:rsidRPr="000763E8" w:rsidRDefault="000763E8" w:rsidP="000763E8">
      <w:pPr>
        <w:numPr>
          <w:ilvl w:val="0"/>
          <w:numId w:val="44"/>
        </w:numPr>
        <w:rPr>
          <w:lang w:val="en-US"/>
        </w:rPr>
      </w:pPr>
      <w:r w:rsidRPr="000763E8">
        <w:rPr>
          <w:lang w:val="en-US"/>
        </w:rPr>
        <w:t>Type 1: RRC directly provides the configured uplink grant to the UE, including the periodicity at which it is granted. This grant type can only be (de)-activated using RRC (re)-configuration.</w:t>
      </w:r>
    </w:p>
    <w:p w14:paraId="0A4FFACE" w14:textId="3A7BCE4E" w:rsidR="000763E8" w:rsidRDefault="000763E8" w:rsidP="000763E8">
      <w:pPr>
        <w:numPr>
          <w:ilvl w:val="0"/>
          <w:numId w:val="44"/>
        </w:numPr>
        <w:rPr>
          <w:lang w:val="en-US"/>
        </w:rPr>
      </w:pPr>
      <w:r w:rsidRPr="000763E8">
        <w:rPr>
          <w:lang w:val="en-US"/>
        </w:rPr>
        <w:t>Type 2: RRC defines the periodicity of the configured uplink grant. Subsequently, PDCCH addressed to the UE’s configured scheduling RNTI (CS-RNTI) can either signal and activate the configured uplink grant or deactivate it. The CS-RNTI can also be used by the scheduler to schedule a dynamic grant for a retransmission of a transport block initially transmitted on a configured grant.</w:t>
      </w:r>
      <w:r w:rsidR="00EB6EB8">
        <w:rPr>
          <w:lang w:val="en-US"/>
        </w:rPr>
        <w:t xml:space="preserve"> </w:t>
      </w:r>
      <w:r w:rsidR="00EB6EB8" w:rsidRPr="00EB6EB8">
        <w:rPr>
          <w:lang w:val="en-US"/>
        </w:rPr>
        <w:t xml:space="preserve">When multiple Type 2 </w:t>
      </w:r>
      <w:r w:rsidR="00EB6EB8">
        <w:rPr>
          <w:lang w:val="en-US"/>
        </w:rPr>
        <w:t>CGs</w:t>
      </w:r>
      <w:r w:rsidR="00EB6EB8" w:rsidRPr="00EB6EB8">
        <w:rPr>
          <w:lang w:val="en-US"/>
        </w:rPr>
        <w:t xml:space="preserve"> are configured, each grant is activated individually using a DCI command, </w:t>
      </w:r>
      <w:r w:rsidR="00EB6EB8">
        <w:rPr>
          <w:lang w:val="en-US"/>
        </w:rPr>
        <w:t>while a</w:t>
      </w:r>
      <w:r w:rsidR="00EB6EB8" w:rsidRPr="00EB6EB8">
        <w:rPr>
          <w:lang w:val="en-US"/>
        </w:rPr>
        <w:t xml:space="preserve"> deactivat</w:t>
      </w:r>
      <w:r w:rsidR="00EB6EB8">
        <w:rPr>
          <w:lang w:val="en-US"/>
        </w:rPr>
        <w:t>ion DCI can</w:t>
      </w:r>
      <w:r w:rsidR="00EB6EB8" w:rsidRPr="00EB6EB8">
        <w:rPr>
          <w:lang w:val="en-US"/>
        </w:rPr>
        <w:t xml:space="preserve"> either a single configured grant configuration or multiple configured grant configurations collectively.</w:t>
      </w:r>
    </w:p>
    <w:p w14:paraId="5E707F84" w14:textId="39C50BEE" w:rsidR="00EB6EB8" w:rsidRDefault="000763E8" w:rsidP="000763E8">
      <w:pPr>
        <w:rPr>
          <w:lang w:val="en-US"/>
        </w:rPr>
      </w:pPr>
      <w:r>
        <w:rPr>
          <w:lang w:val="en-US"/>
        </w:rPr>
        <w:t>In RAN2#131bis, it was agreed that 6GR s</w:t>
      </w:r>
      <w:r w:rsidRPr="000763E8">
        <w:rPr>
          <w:lang w:val="en-US"/>
        </w:rPr>
        <w:t>upport</w:t>
      </w:r>
      <w:r>
        <w:rPr>
          <w:lang w:val="en-US"/>
        </w:rPr>
        <w:t>s</w:t>
      </w:r>
      <w:r w:rsidRPr="000763E8">
        <w:rPr>
          <w:lang w:val="en-US"/>
        </w:rPr>
        <w:t xml:space="preserve"> at least dynamic grant</w:t>
      </w:r>
      <w:r>
        <w:rPr>
          <w:lang w:val="en-US"/>
        </w:rPr>
        <w:t>s</w:t>
      </w:r>
      <w:r w:rsidRPr="000763E8">
        <w:rPr>
          <w:lang w:val="en-US"/>
        </w:rPr>
        <w:t xml:space="preserve"> and configured </w:t>
      </w:r>
      <w:proofErr w:type="gramStart"/>
      <w:r w:rsidRPr="000763E8">
        <w:rPr>
          <w:lang w:val="en-US"/>
        </w:rPr>
        <w:t>grant</w:t>
      </w:r>
      <w:r>
        <w:rPr>
          <w:lang w:val="en-US"/>
        </w:rPr>
        <w:t>s, and</w:t>
      </w:r>
      <w:proofErr w:type="gramEnd"/>
      <w:r>
        <w:rPr>
          <w:lang w:val="en-US"/>
        </w:rPr>
        <w:t xml:space="preserve"> </w:t>
      </w:r>
      <w:r w:rsidRPr="000763E8">
        <w:rPr>
          <w:lang w:val="en-US"/>
        </w:rPr>
        <w:t>configured grant</w:t>
      </w:r>
      <w:r>
        <w:rPr>
          <w:lang w:val="en-US"/>
        </w:rPr>
        <w:t xml:space="preserve"> types are for further study</w:t>
      </w:r>
      <w:r w:rsidRPr="000763E8">
        <w:rPr>
          <w:lang w:val="en-US"/>
        </w:rPr>
        <w:t>.</w:t>
      </w:r>
      <w:r>
        <w:rPr>
          <w:lang w:val="en-US"/>
        </w:rPr>
        <w:t xml:space="preserve"> </w:t>
      </w:r>
      <w:proofErr w:type="gramStart"/>
      <w:r w:rsidR="00EB6EB8">
        <w:rPr>
          <w:lang w:val="en-US"/>
        </w:rPr>
        <w:t>In particular, it</w:t>
      </w:r>
      <w:proofErr w:type="gramEnd"/>
      <w:r w:rsidR="00EB6EB8">
        <w:rPr>
          <w:lang w:val="en-US"/>
        </w:rPr>
        <w:t xml:space="preserve"> was discussed whether CG types 1 and 2 can be consolidated. However, there isn’t considerable overhead or differentiation in specifications between the two when activated, at least from a MAC perspective. Further, CG type 1 and type 2 can address different traffic types (e.g. predictable periodic traffic vs. voice and periodic traffic of limited durations). </w:t>
      </w:r>
      <w:r w:rsidR="00861453">
        <w:rPr>
          <w:lang w:val="en-US"/>
        </w:rPr>
        <w:t>Therefore,</w:t>
      </w:r>
      <w:r w:rsidR="00EB6EB8">
        <w:rPr>
          <w:lang w:val="en-US"/>
        </w:rPr>
        <w:t xml:space="preserve"> both types can be </w:t>
      </w:r>
      <w:r w:rsidR="00DA4B35">
        <w:rPr>
          <w:lang w:val="en-US"/>
        </w:rPr>
        <w:t>beneficial to support in 6GR</w:t>
      </w:r>
      <w:r w:rsidR="00EB6EB8">
        <w:rPr>
          <w:lang w:val="en-US"/>
        </w:rPr>
        <w:t xml:space="preserve">. </w:t>
      </w:r>
    </w:p>
    <w:p w14:paraId="57F7490D" w14:textId="3D07F8E4" w:rsidR="00623454" w:rsidRPr="00CD089A" w:rsidRDefault="00623454" w:rsidP="00CD089A">
      <w:pPr>
        <w:rPr>
          <w:i/>
          <w:iCs/>
          <w:lang w:val="en-US" w:eastAsia="en-US"/>
        </w:rPr>
      </w:pPr>
      <w:r w:rsidRPr="00DA4B35">
        <w:rPr>
          <w:b/>
          <w:bCs/>
          <w:lang w:val="en-US" w:eastAsia="en-US"/>
        </w:rPr>
        <w:t xml:space="preserve">Observation </w:t>
      </w:r>
      <w:r w:rsidR="008B4ACF">
        <w:rPr>
          <w:b/>
          <w:bCs/>
          <w:lang w:val="en-US" w:eastAsia="en-US"/>
        </w:rPr>
        <w:t>8</w:t>
      </w:r>
      <w:r w:rsidRPr="00DA4B35">
        <w:rPr>
          <w:b/>
          <w:bCs/>
          <w:lang w:val="en-US" w:eastAsia="en-US"/>
        </w:rPr>
        <w:t>:</w:t>
      </w:r>
      <w:r w:rsidR="00CD089A">
        <w:rPr>
          <w:b/>
          <w:bCs/>
          <w:lang w:val="en-US" w:eastAsia="en-US"/>
        </w:rPr>
        <w:t xml:space="preserve"> </w:t>
      </w:r>
      <w:r w:rsidR="008B4ACF" w:rsidRPr="00CD089A">
        <w:rPr>
          <w:i/>
          <w:iCs/>
          <w:lang w:val="en-US" w:eastAsia="en-US"/>
        </w:rPr>
        <w:t>CG t</w:t>
      </w:r>
      <w:r w:rsidRPr="00CD089A">
        <w:rPr>
          <w:i/>
          <w:iCs/>
          <w:lang w:val="en-US" w:eastAsia="en-US"/>
        </w:rPr>
        <w:t>ype 1 and 2 configured grants</w:t>
      </w:r>
      <w:r w:rsidR="00DA4B35" w:rsidRPr="00CD089A">
        <w:rPr>
          <w:i/>
          <w:iCs/>
          <w:lang w:val="en-US" w:eastAsia="en-US"/>
        </w:rPr>
        <w:t xml:space="preserve"> have benefits for different traffic types</w:t>
      </w:r>
      <w:r w:rsidRPr="00CD089A">
        <w:rPr>
          <w:i/>
          <w:iCs/>
          <w:lang w:val="en-US" w:eastAsia="en-US"/>
        </w:rPr>
        <w:t>.</w:t>
      </w:r>
      <w:r w:rsidR="00754A07" w:rsidRPr="00CD089A">
        <w:rPr>
          <w:i/>
          <w:iCs/>
          <w:lang w:val="en-US" w:eastAsia="en-US"/>
        </w:rPr>
        <w:t xml:space="preserve"> </w:t>
      </w:r>
    </w:p>
    <w:p w14:paraId="142C17C8" w14:textId="61D5F75B" w:rsidR="00314F25" w:rsidRPr="00314F25" w:rsidRDefault="00314F25" w:rsidP="00314F25">
      <w:pPr>
        <w:rPr>
          <w:lang w:val="en-US"/>
        </w:rPr>
      </w:pPr>
      <w:r w:rsidRPr="00314F25">
        <w:rPr>
          <w:lang w:val="en-US"/>
        </w:rPr>
        <w:t>NR introduced the ability to configure multiple</w:t>
      </w:r>
      <w:r>
        <w:rPr>
          <w:lang w:val="en-US"/>
        </w:rPr>
        <w:t xml:space="preserve"> </w:t>
      </w:r>
      <w:r w:rsidRPr="00314F25">
        <w:rPr>
          <w:lang w:val="en-US"/>
        </w:rPr>
        <w:t xml:space="preserve">CGs or a CG with multiple CG transmission occasions, which can be configured dedicated to a given UE to allow the UE to transmit periodic traffic with </w:t>
      </w:r>
      <w:proofErr w:type="gramStart"/>
      <w:r w:rsidRPr="00314F25">
        <w:rPr>
          <w:lang w:val="en-US"/>
        </w:rPr>
        <w:t>jitter</w:t>
      </w:r>
      <w:proofErr w:type="gramEnd"/>
      <w:r w:rsidRPr="00314F25">
        <w:rPr>
          <w:lang w:val="en-US"/>
        </w:rPr>
        <w:t>. The UE may select a CG occasion (CGO) as a function of the jitter and the arrival time of the burst. Further, an unused transmission occasion UCI (UTO-UCI) was introduced to have the UE inform the network about which CGOs are not used such that they can be used by the scheduler. However, the use</w:t>
      </w:r>
      <w:r>
        <w:rPr>
          <w:lang w:val="en-US"/>
        </w:rPr>
        <w:t>fulness and overhead</w:t>
      </w:r>
      <w:r w:rsidRPr="00314F25">
        <w:rPr>
          <w:lang w:val="en-US"/>
        </w:rPr>
        <w:t xml:space="preserve"> of multiple CGs</w:t>
      </w:r>
      <w:r>
        <w:rPr>
          <w:lang w:val="en-US"/>
        </w:rPr>
        <w:t>/CGOs</w:t>
      </w:r>
      <w:r w:rsidRPr="00314F25">
        <w:rPr>
          <w:lang w:val="en-US"/>
        </w:rPr>
        <w:t xml:space="preserve"> to address </w:t>
      </w:r>
      <w:r>
        <w:rPr>
          <w:lang w:val="en-US"/>
        </w:rPr>
        <w:t xml:space="preserve">data </w:t>
      </w:r>
      <w:r w:rsidRPr="00314F25">
        <w:rPr>
          <w:lang w:val="en-US"/>
        </w:rPr>
        <w:t>burst variability is not clear for bursty irregular or non-periodic traffic</w:t>
      </w:r>
      <w:r>
        <w:rPr>
          <w:lang w:val="en-US"/>
        </w:rPr>
        <w:t xml:space="preserve">. </w:t>
      </w:r>
    </w:p>
    <w:p w14:paraId="7CDEA50B" w14:textId="4F3B9C92" w:rsidR="00314F25" w:rsidRPr="00CD089A" w:rsidRDefault="00314F25" w:rsidP="00CD089A">
      <w:pPr>
        <w:rPr>
          <w:rFonts w:eastAsia="Times New Roman" w:cs="Arial"/>
          <w:i/>
          <w:iCs/>
          <w:lang w:val="en-US" w:eastAsia="en-US"/>
        </w:rPr>
      </w:pPr>
      <w:r w:rsidRPr="000D575C">
        <w:rPr>
          <w:rFonts w:eastAsia="Times New Roman" w:cs="Arial"/>
          <w:b/>
          <w:bCs/>
          <w:lang w:val="en-US" w:eastAsia="en-US"/>
        </w:rPr>
        <w:lastRenderedPageBreak/>
        <w:t xml:space="preserve">Observation </w:t>
      </w:r>
      <w:r w:rsidR="008B4ACF">
        <w:rPr>
          <w:rFonts w:eastAsia="Times New Roman" w:cs="Arial"/>
          <w:b/>
          <w:bCs/>
          <w:lang w:val="en-US" w:eastAsia="en-US"/>
        </w:rPr>
        <w:t>9</w:t>
      </w:r>
      <w:r w:rsidRPr="000D575C">
        <w:rPr>
          <w:rFonts w:eastAsia="Times New Roman" w:cs="Arial"/>
          <w:b/>
          <w:bCs/>
          <w:lang w:val="en-US" w:eastAsia="en-US"/>
        </w:rPr>
        <w:t>:</w:t>
      </w:r>
      <w:r w:rsidR="00CD089A">
        <w:rPr>
          <w:rFonts w:eastAsia="Times New Roman" w:cs="Arial"/>
          <w:b/>
          <w:bCs/>
          <w:lang w:val="en-US" w:eastAsia="en-US"/>
        </w:rPr>
        <w:t xml:space="preserve"> </w:t>
      </w:r>
      <w:r w:rsidRPr="00CD089A">
        <w:rPr>
          <w:i/>
          <w:iCs/>
          <w:lang w:val="en-US"/>
        </w:rPr>
        <w:t xml:space="preserve">Use of multiple CGs/CGOs to address data burst variability is not clear for irregular or non-periodic traffic, </w:t>
      </w:r>
      <w:r w:rsidR="007A060D" w:rsidRPr="00CD089A">
        <w:rPr>
          <w:i/>
          <w:iCs/>
          <w:lang w:val="en-US"/>
        </w:rPr>
        <w:t>given</w:t>
      </w:r>
      <w:r w:rsidRPr="00CD089A">
        <w:rPr>
          <w:i/>
          <w:iCs/>
          <w:lang w:val="en-US"/>
        </w:rPr>
        <w:t xml:space="preserve"> the overprovisioning overhead</w:t>
      </w:r>
      <w:r w:rsidR="007A060D" w:rsidRPr="00CD089A">
        <w:rPr>
          <w:i/>
          <w:iCs/>
          <w:lang w:val="en-US"/>
        </w:rPr>
        <w:t xml:space="preserve"> and varied traffic arrival time</w:t>
      </w:r>
      <w:r w:rsidRPr="00CD089A">
        <w:rPr>
          <w:rFonts w:eastAsia="Times New Roman" w:cs="Arial"/>
          <w:i/>
          <w:iCs/>
          <w:lang w:val="en-US" w:eastAsia="en-US"/>
        </w:rPr>
        <w:t>.</w:t>
      </w:r>
    </w:p>
    <w:p w14:paraId="1BCCE724" w14:textId="53C82B20" w:rsidR="00D4210F" w:rsidRPr="00D4210F" w:rsidRDefault="00D4210F" w:rsidP="00D4210F">
      <w:pPr>
        <w:rPr>
          <w:lang w:val="en-US"/>
        </w:rPr>
      </w:pPr>
      <w:r>
        <w:rPr>
          <w:lang w:val="en-US"/>
        </w:rPr>
        <w:t xml:space="preserve">Therefore, to better support latency-critical UL bursty aperiodic traffic (e.g. with possible jitter and varying arrival time of one or more SDUs), a version of dynamic type-2 CG like can be considered. While RRC configures resource allocation and periodicity, the scheduling DCI can for example indicate a start offset and </w:t>
      </w:r>
      <w:proofErr w:type="gramStart"/>
      <w:r>
        <w:rPr>
          <w:lang w:val="en-US"/>
        </w:rPr>
        <w:t>a number of</w:t>
      </w:r>
      <w:proofErr w:type="gramEnd"/>
      <w:r>
        <w:rPr>
          <w:lang w:val="en-US"/>
        </w:rPr>
        <w:t xml:space="preserve"> applicable periods.</w:t>
      </w:r>
    </w:p>
    <w:p w14:paraId="2308E92B" w14:textId="1A4F92B9" w:rsidR="000763E8" w:rsidRPr="00CD089A" w:rsidRDefault="00CA7AA1" w:rsidP="00CD089A">
      <w:pPr>
        <w:rPr>
          <w:i/>
          <w:iCs/>
          <w:lang w:eastAsia="en-US"/>
        </w:rPr>
      </w:pPr>
      <w:r w:rsidRPr="00B16BF9">
        <w:rPr>
          <w:b/>
          <w:bCs/>
          <w:u w:val="single"/>
          <w:lang w:val="en-US"/>
        </w:rPr>
        <w:t xml:space="preserve">Proposal </w:t>
      </w:r>
      <w:r w:rsidR="00D050F6">
        <w:rPr>
          <w:b/>
          <w:bCs/>
          <w:u w:val="single"/>
          <w:lang w:val="en-US"/>
        </w:rPr>
        <w:t>4</w:t>
      </w:r>
      <w:r>
        <w:rPr>
          <w:b/>
          <w:bCs/>
          <w:lang w:val="en-US"/>
        </w:rPr>
        <w:t>:</w:t>
      </w:r>
      <w:r w:rsidR="00CD089A">
        <w:rPr>
          <w:b/>
          <w:bCs/>
          <w:lang w:val="en-US"/>
        </w:rPr>
        <w:t xml:space="preserve"> </w:t>
      </w:r>
      <w:r w:rsidR="00AF5D67" w:rsidRPr="00CD089A">
        <w:rPr>
          <w:i/>
          <w:iCs/>
          <w:lang w:eastAsia="en-US"/>
        </w:rPr>
        <w:t>Configured Grants for 6GR support DCI dynamically indicating a start time offset for the configured resources.</w:t>
      </w:r>
    </w:p>
    <w:p w14:paraId="79A0476A" w14:textId="77777777" w:rsidR="00D050F6" w:rsidRPr="00283BCE" w:rsidRDefault="00D050F6" w:rsidP="00D050F6">
      <w:pPr>
        <w:pStyle w:val="Heading2"/>
      </w:pPr>
      <w:r>
        <w:t>HARQ</w:t>
      </w:r>
    </w:p>
    <w:p w14:paraId="14E0A15A" w14:textId="77777777" w:rsidR="00D050F6" w:rsidRPr="00DB4C9F" w:rsidRDefault="00D050F6" w:rsidP="00D050F6">
      <w:r>
        <w:t xml:space="preserve">The network grants uplink radio resources to the UE for a transmission on the UL shared channel (UL-SCH), and downlink assignments on the DL shared channel (DL-SCH). A transport block received or transmitted for a given resource allocation is associated with a HARQ process, where the HARQ process in the MAC layer maintains the TB until it is successful or flushed. In </w:t>
      </w:r>
      <w:r w:rsidRPr="00A23186">
        <w:t xml:space="preserve">asynchronous HARQ operation, the network scheduler implementation </w:t>
      </w:r>
      <w:r>
        <w:t>controls HARQ process allocation and resource allocation for both initial transmissions and retransmission</w:t>
      </w:r>
      <w:r w:rsidRPr="00A23186">
        <w:t>.</w:t>
      </w:r>
      <w:r>
        <w:rPr>
          <w:lang w:val="en-US"/>
        </w:rPr>
        <w:t xml:space="preserve"> These assumptions can be also made for 6GR HARQ.</w:t>
      </w:r>
    </w:p>
    <w:p w14:paraId="089AA648" w14:textId="77777777" w:rsidR="00D050F6" w:rsidRDefault="00D050F6" w:rsidP="00D050F6">
      <w:pPr>
        <w:rPr>
          <w:lang w:val="en-US"/>
        </w:rPr>
      </w:pPr>
      <w:r w:rsidRPr="00DB4C9F">
        <w:rPr>
          <w:lang w:val="en-US"/>
        </w:rPr>
        <w:t xml:space="preserve">The HARQ entity identifies the HARQ process for which the transmission should take place. The HARQ entity also routes HARQ feedback and </w:t>
      </w:r>
      <w:r>
        <w:rPr>
          <w:lang w:val="en-US"/>
        </w:rPr>
        <w:t xml:space="preserve">the </w:t>
      </w:r>
      <w:r w:rsidRPr="00DB4C9F">
        <w:rPr>
          <w:lang w:val="en-US"/>
        </w:rPr>
        <w:t>MCS to the HARQ process.</w:t>
      </w:r>
      <w:r>
        <w:rPr>
          <w:lang w:val="en-US"/>
        </w:rPr>
        <w:t xml:space="preserve"> HARQ information, including</w:t>
      </w:r>
      <w:r w:rsidRPr="00DB4C9F">
        <w:rPr>
          <w:lang w:val="en-US"/>
        </w:rPr>
        <w:t xml:space="preserve"> values of the NDI, TB size, RV</w:t>
      </w:r>
      <w:r>
        <w:rPr>
          <w:lang w:val="en-US"/>
        </w:rPr>
        <w:t>,</w:t>
      </w:r>
      <w:r w:rsidRPr="00DB4C9F">
        <w:rPr>
          <w:lang w:val="en-US"/>
        </w:rPr>
        <w:t xml:space="preserve"> TTI, and MCS</w:t>
      </w:r>
      <w:r>
        <w:rPr>
          <w:lang w:val="en-US"/>
        </w:rPr>
        <w:t>,</w:t>
      </w:r>
      <w:r w:rsidRPr="00DB4C9F">
        <w:rPr>
          <w:lang w:val="en-US"/>
        </w:rPr>
        <w:t xml:space="preserve"> are controlled by the </w:t>
      </w:r>
      <w:r>
        <w:rPr>
          <w:lang w:val="en-US"/>
        </w:rPr>
        <w:t>network</w:t>
      </w:r>
      <w:r w:rsidRPr="00DB4C9F">
        <w:rPr>
          <w:lang w:val="en-US"/>
        </w:rPr>
        <w:t xml:space="preserve"> and </w:t>
      </w:r>
      <w:r>
        <w:rPr>
          <w:lang w:val="en-US"/>
        </w:rPr>
        <w:t xml:space="preserve">are </w:t>
      </w:r>
      <w:r w:rsidRPr="00DB4C9F">
        <w:rPr>
          <w:lang w:val="en-US"/>
        </w:rPr>
        <w:t xml:space="preserve">selected to meet QoS requirements, based on </w:t>
      </w:r>
      <w:r>
        <w:rPr>
          <w:lang w:val="en-US"/>
        </w:rPr>
        <w:t xml:space="preserve">reported </w:t>
      </w:r>
      <w:r w:rsidRPr="00DB4C9F">
        <w:rPr>
          <w:lang w:val="en-US"/>
        </w:rPr>
        <w:t>BSR</w:t>
      </w:r>
      <w:r>
        <w:rPr>
          <w:lang w:val="en-US"/>
        </w:rPr>
        <w:t>,</w:t>
      </w:r>
      <w:r w:rsidRPr="00DB4C9F">
        <w:rPr>
          <w:lang w:val="en-US"/>
        </w:rPr>
        <w:t xml:space="preserve"> CQI</w:t>
      </w:r>
      <w:r>
        <w:rPr>
          <w:lang w:val="en-US"/>
        </w:rPr>
        <w:t>/SRS,</w:t>
      </w:r>
      <w:r w:rsidRPr="00DB4C9F">
        <w:rPr>
          <w:lang w:val="en-US"/>
        </w:rPr>
        <w:t xml:space="preserve"> and HARQ feedback received. </w:t>
      </w:r>
      <w:r w:rsidRPr="00150085">
        <w:rPr>
          <w:lang w:val="en-US"/>
        </w:rPr>
        <w:t xml:space="preserve">A HARQ entity directs HARQ information, and the associated TB received on the DL-SCH/UL-SCH to the corresponding HARQ process. </w:t>
      </w:r>
    </w:p>
    <w:p w14:paraId="2FE9CE8E" w14:textId="77777777" w:rsidR="00D050F6" w:rsidRPr="00150085" w:rsidRDefault="00D050F6" w:rsidP="00D050F6">
      <w:pPr>
        <w:rPr>
          <w:lang w:val="en-US"/>
        </w:rPr>
      </w:pPr>
      <w:r w:rsidRPr="00150085">
        <w:rPr>
          <w:lang w:val="en-US"/>
        </w:rPr>
        <w:t xml:space="preserve">In NR, there is at most one HARQ entity per cell. </w:t>
      </w:r>
      <w:r>
        <w:rPr>
          <w:lang w:val="en-US"/>
        </w:rPr>
        <w:t>For additional secondary cells</w:t>
      </w:r>
      <w:r w:rsidRPr="00150085">
        <w:rPr>
          <w:lang w:val="en-US"/>
        </w:rPr>
        <w:t xml:space="preserve">, the UE side MAC entity supports </w:t>
      </w:r>
      <w:r>
        <w:rPr>
          <w:lang w:val="en-US"/>
        </w:rPr>
        <w:t xml:space="preserve">a separate </w:t>
      </w:r>
      <w:r w:rsidRPr="00150085">
        <w:rPr>
          <w:lang w:val="en-US"/>
        </w:rPr>
        <w:t xml:space="preserve">HARQ entity. </w:t>
      </w:r>
      <w:r>
        <w:rPr>
          <w:lang w:val="en-US"/>
        </w:rPr>
        <w:t xml:space="preserve">This assumption can be also made for 6GR HARQ modeling in MAC. </w:t>
      </w:r>
      <w:r w:rsidRPr="00150085">
        <w:rPr>
          <w:lang w:val="en-US"/>
        </w:rPr>
        <w:t>In 6GR, a c</w:t>
      </w:r>
      <w:r>
        <w:rPr>
          <w:lang w:val="en-US"/>
        </w:rPr>
        <w:t>ell</w:t>
      </w:r>
      <w:r w:rsidRPr="00150085">
        <w:rPr>
          <w:lang w:val="en-US"/>
        </w:rPr>
        <w:t xml:space="preserve"> can further support multiple “carriers” </w:t>
      </w:r>
      <w:r>
        <w:rPr>
          <w:lang w:val="en-US"/>
        </w:rPr>
        <w:t>for a given PCI</w:t>
      </w:r>
      <w:r w:rsidRPr="00150085">
        <w:rPr>
          <w:lang w:val="en-US"/>
        </w:rPr>
        <w:t xml:space="preserve">. </w:t>
      </w:r>
      <w:r>
        <w:rPr>
          <w:lang w:val="en-US"/>
        </w:rPr>
        <w:t xml:space="preserve">RAN1 and RAN2 are discussing how such carriers within a cell are modelled, and some carriers may be transparent to MAC from a HARQ perspective. </w:t>
      </w:r>
    </w:p>
    <w:p w14:paraId="37A5F27B" w14:textId="16352635" w:rsidR="00D050F6" w:rsidRDefault="00D050F6" w:rsidP="00D050F6">
      <w:pPr>
        <w:rPr>
          <w:lang w:val="en-US"/>
        </w:rPr>
      </w:pPr>
      <w:bookmarkStart w:id="3" w:name="_Hlk213145769"/>
      <w:r w:rsidRPr="00150085">
        <w:rPr>
          <w:lang w:val="en-US"/>
        </w:rPr>
        <w:t xml:space="preserve">Requiring a HARQ entity for each carrier within a multi-carrier cell may be restrictive on the network scheduler if performing retransmissions on different </w:t>
      </w:r>
      <w:proofErr w:type="gramStart"/>
      <w:r w:rsidRPr="00150085">
        <w:rPr>
          <w:lang w:val="en-US"/>
        </w:rPr>
        <w:t>carrier</w:t>
      </w:r>
      <w:proofErr w:type="gramEnd"/>
      <w:r w:rsidRPr="00150085">
        <w:rPr>
          <w:lang w:val="en-US"/>
        </w:rPr>
        <w:t xml:space="preserve"> within the cell is desired. </w:t>
      </w:r>
      <w:r>
        <w:rPr>
          <w:lang w:val="en-US"/>
        </w:rPr>
        <w:t xml:space="preserve">Instead, the assumption </w:t>
      </w:r>
      <w:r w:rsidRPr="00A23186">
        <w:t>of one HARQ entity per cell</w:t>
      </w:r>
      <w:r>
        <w:t xml:space="preserve"> can be kept for 6GR</w:t>
      </w:r>
      <w:r w:rsidRPr="00A23186">
        <w:t>, including multi-carrier cells</w:t>
      </w:r>
      <w:r>
        <w:t>; this</w:t>
      </w:r>
      <w:r w:rsidRPr="00A23186">
        <w:t xml:space="preserve"> allow</w:t>
      </w:r>
      <w:r>
        <w:t>s</w:t>
      </w:r>
      <w:r w:rsidRPr="00A23186">
        <w:t xml:space="preserve"> the </w:t>
      </w:r>
      <w:r>
        <w:t>network</w:t>
      </w:r>
      <w:r w:rsidRPr="00A23186">
        <w:t xml:space="preserve"> implementation to manage HARQ process allocation</w:t>
      </w:r>
      <w:r>
        <w:t xml:space="preserve"> and resource allocation</w:t>
      </w:r>
      <w:r w:rsidRPr="00A23186">
        <w:t>.</w:t>
      </w:r>
      <w:r>
        <w:t xml:space="preserve"> </w:t>
      </w:r>
      <w:r w:rsidR="000C5601">
        <w:t xml:space="preserve">This allows cross-carrier retransmissions amongst carriers in a “multi-carrier” cell, while allowing the HARQ process pool to scale with the number of serving cells. </w:t>
      </w:r>
      <w:r>
        <w:t>This also keeps the soft buffer memory requirement at the UE in check, regardless of the cell type in the physical layer.</w:t>
      </w:r>
    </w:p>
    <w:bookmarkEnd w:id="3"/>
    <w:p w14:paraId="4DD50957" w14:textId="70D977F4" w:rsidR="00D050F6" w:rsidRPr="00D050F6" w:rsidRDefault="00D050F6" w:rsidP="00CD089A">
      <w:pPr>
        <w:rPr>
          <w:lang w:val="en-US" w:eastAsia="en-US"/>
        </w:rPr>
      </w:pPr>
      <w:r w:rsidRPr="00B16BF9">
        <w:rPr>
          <w:b/>
          <w:bCs/>
          <w:u w:val="single"/>
          <w:lang w:val="en-US"/>
        </w:rPr>
        <w:t xml:space="preserve">Proposal </w:t>
      </w:r>
      <w:r>
        <w:rPr>
          <w:b/>
          <w:bCs/>
          <w:u w:val="single"/>
          <w:lang w:val="en-US"/>
        </w:rPr>
        <w:t>5</w:t>
      </w:r>
      <w:r>
        <w:rPr>
          <w:b/>
          <w:bCs/>
          <w:lang w:val="en-US"/>
        </w:rPr>
        <w:t>:</w:t>
      </w:r>
      <w:r w:rsidR="00CD089A">
        <w:rPr>
          <w:b/>
          <w:bCs/>
          <w:lang w:val="en-US"/>
        </w:rPr>
        <w:t xml:space="preserve"> </w:t>
      </w:r>
      <w:r w:rsidRPr="00CD089A">
        <w:rPr>
          <w:i/>
          <w:iCs/>
          <w:lang w:val="en-US" w:eastAsia="en-US"/>
        </w:rPr>
        <w:t>One HARQ entity serves one</w:t>
      </w:r>
      <w:r w:rsidR="000C5601" w:rsidRPr="00CD089A">
        <w:rPr>
          <w:i/>
          <w:iCs/>
          <w:lang w:val="en-US" w:eastAsia="en-US"/>
        </w:rPr>
        <w:t xml:space="preserve"> serving</w:t>
      </w:r>
      <w:r w:rsidRPr="00CD089A">
        <w:rPr>
          <w:i/>
          <w:iCs/>
          <w:lang w:val="en-US" w:eastAsia="en-US"/>
        </w:rPr>
        <w:t xml:space="preserve"> cell, including </w:t>
      </w:r>
      <w:r w:rsidR="000C5601" w:rsidRPr="00CD089A">
        <w:rPr>
          <w:i/>
          <w:iCs/>
          <w:lang w:val="en-US" w:eastAsia="en-US"/>
        </w:rPr>
        <w:t xml:space="preserve">a </w:t>
      </w:r>
      <w:r w:rsidRPr="00CD089A">
        <w:rPr>
          <w:i/>
          <w:iCs/>
          <w:lang w:val="en-US" w:eastAsia="en-US"/>
        </w:rPr>
        <w:t>“multi-carrier cell”.</w:t>
      </w:r>
    </w:p>
    <w:p w14:paraId="3DC501BB" w14:textId="77777777" w:rsidR="00283BCE" w:rsidRPr="00283BCE" w:rsidRDefault="00283BCE" w:rsidP="00283BCE">
      <w:pPr>
        <w:pStyle w:val="Heading2"/>
      </w:pPr>
      <w:r w:rsidRPr="00283BCE">
        <w:t>Latency reduction</w:t>
      </w:r>
    </w:p>
    <w:p w14:paraId="5B2D9BDE" w14:textId="1E31E081" w:rsidR="00283BCE" w:rsidRDefault="00283BCE" w:rsidP="00283BCE">
      <w:pPr>
        <w:pStyle w:val="Heading3"/>
      </w:pPr>
      <w:r w:rsidRPr="00283BCE">
        <w:t>ARQ</w:t>
      </w:r>
      <w:r w:rsidR="00503CE7">
        <w:t>/HARQ</w:t>
      </w:r>
      <w:r w:rsidRPr="00283BCE">
        <w:t xml:space="preserve"> interaction</w:t>
      </w:r>
    </w:p>
    <w:p w14:paraId="7AC99D45" w14:textId="45718FD7" w:rsidR="000A29AF" w:rsidRDefault="000A29AF" w:rsidP="000A29AF">
      <w:r>
        <w:t>In NR, the MAC HARQ and RLC ARQ are completely independent functions. If the HARQ transmission fails, e.g., after number of attempts, the ARQ function in the receiver identifies the gap in the SNs (or byte segments) received and triggers a status report after reassembly timer expiry (to accommodate HARQ reordering)</w:t>
      </w:r>
      <w:r w:rsidR="00D16AD2">
        <w:t>.</w:t>
      </w:r>
      <w:r>
        <w:t xml:space="preserve"> </w:t>
      </w:r>
      <w:r w:rsidR="00D16AD2">
        <w:t>T</w:t>
      </w:r>
      <w:r>
        <w:t xml:space="preserve">he transmitter then re-transmits the missing RLC SDUs or segments. Hence, ARQ re-transmission latency is to </w:t>
      </w:r>
      <w:r w:rsidR="00D16AD2">
        <w:t>further</w:t>
      </w:r>
      <w:r>
        <w:t xml:space="preserve"> exten</w:t>
      </w:r>
      <w:r w:rsidR="00D16AD2">
        <w:t>t</w:t>
      </w:r>
      <w:r>
        <w:t xml:space="preserve"> dictated by the value configured for the reassembly timer – and since NR supports 16 HARQ processes, the timer setting is usually quite conservative to not trigger re-transmissions prematurely. In later releases, under XR work item, NR specified autonomous ARQ re-transmissions, however, the use case for that function is mainly to enable data imminent to be discarded to be transmitted before the data is even known to be missing to increase the likelihood that the data is successfully transmitted for it to be still relevant to the run application. This process creates duplicates while it can lower down the re-tx latency for delay-critical data.</w:t>
      </w:r>
    </w:p>
    <w:p w14:paraId="23A35542" w14:textId="232D09A5" w:rsidR="000A29AF" w:rsidRPr="00CD089A" w:rsidRDefault="000A29AF" w:rsidP="00CD089A">
      <w:pPr>
        <w:rPr>
          <w:i/>
          <w:iCs/>
          <w:lang w:val="en-US" w:eastAsia="en-US"/>
        </w:rPr>
      </w:pPr>
      <w:r w:rsidRPr="000D575C">
        <w:rPr>
          <w:b/>
          <w:bCs/>
          <w:lang w:val="en-US" w:eastAsia="en-US"/>
        </w:rPr>
        <w:t xml:space="preserve">Observation </w:t>
      </w:r>
      <w:r w:rsidR="008B4ACF">
        <w:rPr>
          <w:b/>
          <w:bCs/>
          <w:lang w:val="en-US" w:eastAsia="en-US"/>
        </w:rPr>
        <w:t>10</w:t>
      </w:r>
      <w:r w:rsidRPr="000D575C">
        <w:rPr>
          <w:b/>
          <w:bCs/>
          <w:lang w:val="en-US" w:eastAsia="en-US"/>
        </w:rPr>
        <w:t>:</w:t>
      </w:r>
      <w:r w:rsidR="00CD089A">
        <w:rPr>
          <w:b/>
          <w:bCs/>
          <w:lang w:val="en-US" w:eastAsia="en-US"/>
        </w:rPr>
        <w:t xml:space="preserve"> </w:t>
      </w:r>
      <w:r w:rsidRPr="00CD089A">
        <w:rPr>
          <w:i/>
          <w:iCs/>
          <w:lang w:val="en-US" w:eastAsia="en-US"/>
        </w:rPr>
        <w:t>The ARQ latency in NR is high due to conservative setting of the reassembly timer value to account HARQ reordering and not re-transmitting data prematurely.</w:t>
      </w:r>
    </w:p>
    <w:p w14:paraId="4C0A7BC0" w14:textId="77777777" w:rsidR="000A29AF" w:rsidRDefault="000A29AF" w:rsidP="000A29AF"/>
    <w:p w14:paraId="493A461F" w14:textId="1468BDB4" w:rsidR="000A29AF" w:rsidRDefault="000A29AF" w:rsidP="000A29AF">
      <w:r>
        <w:t xml:space="preserve">As indicated in the introduction section, RAN2 will study how to improve L2 ARQ latency and efficiency based on tight coordination with HARQ. This implies that, unlike in NR, the result of the HARQ process can be exploited by the ARQ function to trigger re-transmissions without the need to wait for the status report from the peer ARQ entity. Basically, the UE knows whether the TB associated with a DL HARQ process was successfully received or not while the HARQ ACK/NACK could be misinterpreted by the </w:t>
      </w:r>
      <w:r w:rsidR="00D16AD2">
        <w:t>network</w:t>
      </w:r>
      <w:r>
        <w:t>, e.g., in poor channel conditions. For example, if the UE transmitted a NACK and NW misinterprets it as ACK, the NW would transmit new data in the HARQ process while the UE did not decode the previous TB correctly. Consequently, the NW knows whether TB associated with UL HARQ process was successfully received and since the NW provides the scheduling for the UL, it can issue a HARQ re-transmission or give up providing re-transmission grants for the HARQ process if it determines the HARQ process is unlikely to succeed even with further re-transmissions. For the next transmission, the NW may toggle the NDI (New Data Indicator) bit in the DCI (Downlink Control Information) and UE transmits new data regardless of the NW knowing the previous TB was not successfully received.</w:t>
      </w:r>
    </w:p>
    <w:p w14:paraId="5BA0F724" w14:textId="0DCCEEFA" w:rsidR="000A29AF" w:rsidRPr="00CD089A" w:rsidRDefault="000A29AF" w:rsidP="00CD089A">
      <w:pPr>
        <w:rPr>
          <w:i/>
          <w:iCs/>
          <w:lang w:val="en-US" w:eastAsia="en-US"/>
        </w:rPr>
      </w:pPr>
      <w:r w:rsidRPr="000D575C">
        <w:rPr>
          <w:b/>
          <w:bCs/>
          <w:lang w:val="en-US" w:eastAsia="en-US"/>
        </w:rPr>
        <w:t xml:space="preserve">Observation </w:t>
      </w:r>
      <w:r w:rsidR="008B4ACF">
        <w:rPr>
          <w:b/>
          <w:bCs/>
          <w:lang w:val="en-US" w:eastAsia="en-US"/>
        </w:rPr>
        <w:t>11</w:t>
      </w:r>
      <w:r w:rsidRPr="000D575C">
        <w:rPr>
          <w:b/>
          <w:bCs/>
          <w:lang w:val="en-US" w:eastAsia="en-US"/>
        </w:rPr>
        <w:t>:</w:t>
      </w:r>
      <w:r w:rsidR="00CD089A">
        <w:rPr>
          <w:b/>
          <w:bCs/>
          <w:lang w:val="en-US" w:eastAsia="en-US"/>
        </w:rPr>
        <w:t xml:space="preserve"> </w:t>
      </w:r>
      <w:r w:rsidRPr="00CD089A">
        <w:rPr>
          <w:i/>
          <w:iCs/>
          <w:lang w:val="en-US" w:eastAsia="en-US"/>
        </w:rPr>
        <w:t xml:space="preserve">The UE has the knowledge whether the TB associated with a DL HARQ process was successfully received while the NW has the knowledge whether the TB associated with an UL HARQ process was successfully received. </w:t>
      </w:r>
    </w:p>
    <w:p w14:paraId="40ECD6E6" w14:textId="77777777" w:rsidR="000A29AF" w:rsidRDefault="000A29AF" w:rsidP="000A29AF">
      <w:pPr>
        <w:overflowPunct/>
        <w:autoSpaceDE/>
        <w:autoSpaceDN/>
        <w:adjustRightInd/>
        <w:ind w:left="1560" w:hanging="1560"/>
        <w:textAlignment w:val="auto"/>
        <w:rPr>
          <w:rFonts w:eastAsia="Times New Roman" w:cs="Arial"/>
          <w:i/>
          <w:iCs/>
          <w:lang w:val="en-US" w:eastAsia="en-US"/>
        </w:rPr>
      </w:pPr>
    </w:p>
    <w:p w14:paraId="4935FECA" w14:textId="77777777" w:rsidR="000A29AF" w:rsidRDefault="000A29AF" w:rsidP="000A29AF">
      <w:pPr>
        <w:rPr>
          <w:lang w:val="en-US"/>
        </w:rPr>
      </w:pPr>
      <w:r>
        <w:rPr>
          <w:lang w:val="en-US"/>
        </w:rPr>
        <w:t>Exploitation of this knowledge in both ends (UE and NW) could be used to reduce the ARQ re-transmission latency without the need to account for HARQ reordering before issuing re-transmissions. Inherently, this means that the information of unsuccessful completion of the HARQ process needs to be indicated from one entity to another (</w:t>
      </w:r>
      <w:proofErr w:type="spellStart"/>
      <w:r>
        <w:rPr>
          <w:lang w:val="en-US"/>
        </w:rPr>
        <w:t>ie</w:t>
      </w:r>
      <w:proofErr w:type="spellEnd"/>
      <w:r>
        <w:rPr>
          <w:lang w:val="en-US"/>
        </w:rPr>
        <w:t xml:space="preserve">., from UE to NW for DL data and vice versa for UL data). As an example, since the UE knows the </w:t>
      </w:r>
      <w:proofErr w:type="gramStart"/>
      <w:r>
        <w:rPr>
          <w:lang w:val="en-US"/>
        </w:rPr>
        <w:t>data</w:t>
      </w:r>
      <w:proofErr w:type="gramEnd"/>
      <w:r>
        <w:rPr>
          <w:lang w:val="en-US"/>
        </w:rPr>
        <w:t xml:space="preserve"> it has multiplexed in a MAC PDU transmitted on a HARQ process in UL, by receiving NW indication whether the HARQ process succeeded (e.g., upon NW toggling the NDI bit for the HARQ process), the UE could trigger ARQ re-transmissions for the data multiplexed in the failed MAC PDU. Naturally, the re-transmissions could be triggered only for the data that requires reliable delivery and that is not already too late to be delivered for the application to use.</w:t>
      </w:r>
    </w:p>
    <w:p w14:paraId="377C55A3" w14:textId="67F64FEC" w:rsidR="000A29AF" w:rsidRPr="00CD089A" w:rsidRDefault="000A29AF" w:rsidP="00CD089A">
      <w:pPr>
        <w:rPr>
          <w:i/>
          <w:iCs/>
          <w:lang w:val="en-US"/>
        </w:rPr>
      </w:pPr>
      <w:r w:rsidRPr="00B16BF9">
        <w:rPr>
          <w:b/>
          <w:bCs/>
          <w:u w:val="single"/>
          <w:lang w:val="en-US"/>
        </w:rPr>
        <w:t xml:space="preserve">Proposal </w:t>
      </w:r>
      <w:r w:rsidR="00D050F6">
        <w:rPr>
          <w:b/>
          <w:bCs/>
          <w:u w:val="single"/>
          <w:lang w:val="en-US"/>
        </w:rPr>
        <w:t>6</w:t>
      </w:r>
      <w:r>
        <w:rPr>
          <w:b/>
          <w:bCs/>
          <w:lang w:val="en-US"/>
        </w:rPr>
        <w:t>:</w:t>
      </w:r>
      <w:r w:rsidR="00CD089A">
        <w:rPr>
          <w:b/>
          <w:bCs/>
          <w:lang w:val="en-US"/>
        </w:rPr>
        <w:t xml:space="preserve"> </w:t>
      </w:r>
      <w:r w:rsidRPr="00CD089A">
        <w:rPr>
          <w:i/>
          <w:iCs/>
          <w:lang w:val="en-US" w:eastAsia="en-US"/>
        </w:rPr>
        <w:t>The failure in decoding the TB associated with a HARQ process is indicated to the receiver (to UE for UL data and to NW for DL data).</w:t>
      </w:r>
    </w:p>
    <w:p w14:paraId="67E37956" w14:textId="2978CD5E" w:rsidR="00283BCE" w:rsidRPr="00283BCE" w:rsidRDefault="00D7136D" w:rsidP="00283BCE">
      <w:pPr>
        <w:pStyle w:val="Heading3"/>
      </w:pPr>
      <w:r w:rsidRPr="00D7136D">
        <w:t xml:space="preserve">Contention based </w:t>
      </w:r>
      <w:r w:rsidR="00283BCE" w:rsidRPr="00283BCE">
        <w:t>UL resources</w:t>
      </w:r>
    </w:p>
    <w:p w14:paraId="3347E2FA" w14:textId="022335FD" w:rsidR="00A476AC" w:rsidRPr="00584F4D" w:rsidRDefault="00A476AC" w:rsidP="00A476AC">
      <w:pPr>
        <w:rPr>
          <w:rFonts w:cs="Arial"/>
          <w:lang w:val="en-US"/>
        </w:rPr>
      </w:pPr>
      <w:r w:rsidRPr="00584F4D">
        <w:rPr>
          <w:rFonts w:cs="Arial"/>
          <w:lang w:val="en-US"/>
        </w:rPr>
        <w:t xml:space="preserve">In RAN2 #131bis, it was agreed that RAN2 UP should aim to reduce radio and end-to-end latency. </w:t>
      </w:r>
      <w:r w:rsidR="004F47C9">
        <w:rPr>
          <w:rFonts w:cs="Arial"/>
          <w:lang w:val="en-US"/>
        </w:rPr>
        <w:t>T</w:t>
      </w:r>
      <w:r w:rsidRPr="00584F4D">
        <w:rPr>
          <w:rFonts w:cs="Arial"/>
          <w:lang w:val="en-US"/>
        </w:rPr>
        <w:t>he need for scheduling enhancements to address SR/BSR/DSR latency</w:t>
      </w:r>
      <w:r w:rsidR="004F47C9">
        <w:rPr>
          <w:rFonts w:cs="Arial"/>
          <w:lang w:val="en-US"/>
        </w:rPr>
        <w:t xml:space="preserve"> was also discussed</w:t>
      </w:r>
      <w:r w:rsidRPr="00584F4D">
        <w:rPr>
          <w:rFonts w:cs="Arial"/>
          <w:lang w:val="en-US"/>
        </w:rPr>
        <w:t>. Configured grant can reduce this latency but is best suited for fixed-size periodic traffic. For aperiodic traffic, frequent CG occasions can be spectrally inefficient</w:t>
      </w:r>
      <w:r w:rsidR="004720C1">
        <w:rPr>
          <w:rFonts w:cs="Arial"/>
          <w:lang w:val="en-US"/>
        </w:rPr>
        <w:t xml:space="preserve">, as the </w:t>
      </w:r>
      <w:r w:rsidRPr="00584F4D">
        <w:rPr>
          <w:rFonts w:cs="Arial"/>
          <w:lang w:val="en-US"/>
        </w:rPr>
        <w:t xml:space="preserve">UE may </w:t>
      </w:r>
      <w:r w:rsidR="004720C1">
        <w:rPr>
          <w:rFonts w:cs="Arial"/>
          <w:lang w:val="en-US"/>
        </w:rPr>
        <w:t>not use many grant occasions</w:t>
      </w:r>
      <w:r w:rsidRPr="00584F4D">
        <w:rPr>
          <w:rFonts w:cs="Arial"/>
          <w:lang w:val="en-US"/>
        </w:rPr>
        <w:t xml:space="preserve"> when no data is available.</w:t>
      </w:r>
    </w:p>
    <w:p w14:paraId="42354BF3" w14:textId="70F709E4" w:rsidR="00A476AC" w:rsidRPr="004720C1" w:rsidRDefault="00A476AC" w:rsidP="00A476AC">
      <w:pPr>
        <w:rPr>
          <w:rFonts w:cs="Arial"/>
          <w:lang w:val="en-US"/>
        </w:rPr>
      </w:pPr>
      <w:r w:rsidRPr="005F65C4">
        <w:rPr>
          <w:rFonts w:cs="Arial"/>
          <w:lang w:val="en-US"/>
        </w:rPr>
        <w:t>One possible solution to reduce uplink latency, enable fast access to an uplink grant, and maintain spectrum efficiency is to allow the UE to use contention-based (CB) UL resources that are shared among multiple UEs. CB UL resources may be provided as configured or dynamic grants, i.e., configured via RRC or indicated dynamically via DCI. Sharing CB resources across UEs minimizes resource wastage. To balance reliability</w:t>
      </w:r>
      <w:r>
        <w:rPr>
          <w:rFonts w:cs="Arial"/>
          <w:lang w:val="en-US"/>
        </w:rPr>
        <w:t xml:space="preserve"> (e.g. collision probability)</w:t>
      </w:r>
      <w:r w:rsidRPr="005F65C4">
        <w:rPr>
          <w:rFonts w:cs="Arial"/>
          <w:lang w:val="en-US"/>
        </w:rPr>
        <w:t xml:space="preserve"> and latency, the network can restrict which control/data may use </w:t>
      </w:r>
      <w:r>
        <w:rPr>
          <w:rFonts w:cs="Arial"/>
          <w:lang w:val="en-US"/>
        </w:rPr>
        <w:t xml:space="preserve">each </w:t>
      </w:r>
      <w:r w:rsidRPr="005F65C4">
        <w:rPr>
          <w:rFonts w:cs="Arial"/>
          <w:lang w:val="en-US"/>
        </w:rPr>
        <w:t>CB</w:t>
      </w:r>
      <w:r>
        <w:rPr>
          <w:rFonts w:cs="Arial"/>
          <w:lang w:val="en-US"/>
        </w:rPr>
        <w:t xml:space="preserve"> UL resource</w:t>
      </w:r>
      <w:r w:rsidRPr="005F65C4">
        <w:rPr>
          <w:rFonts w:cs="Arial"/>
          <w:lang w:val="en-US"/>
        </w:rPr>
        <w:t xml:space="preserve">, for example </w:t>
      </w:r>
      <w:r>
        <w:rPr>
          <w:rFonts w:cs="Arial"/>
          <w:lang w:val="en-US"/>
        </w:rPr>
        <w:t xml:space="preserve">such resource may be used for </w:t>
      </w:r>
      <w:r w:rsidRPr="005F65C4">
        <w:rPr>
          <w:rFonts w:cs="Arial"/>
          <w:lang w:val="en-US"/>
        </w:rPr>
        <w:t xml:space="preserve">delay-critical and high-priority </w:t>
      </w:r>
      <w:r>
        <w:rPr>
          <w:rFonts w:cs="Arial"/>
          <w:lang w:val="en-US"/>
        </w:rPr>
        <w:t>control/data</w:t>
      </w:r>
      <w:r w:rsidRPr="005F65C4">
        <w:rPr>
          <w:rFonts w:cs="Arial"/>
          <w:lang w:val="en-US"/>
        </w:rPr>
        <w:t xml:space="preserve"> such as </w:t>
      </w:r>
      <w:r>
        <w:rPr>
          <w:rFonts w:cs="Arial"/>
          <w:lang w:val="en-US"/>
        </w:rPr>
        <w:t>SR</w:t>
      </w:r>
      <w:r w:rsidRPr="005F65C4">
        <w:rPr>
          <w:rFonts w:cs="Arial"/>
          <w:lang w:val="en-US"/>
        </w:rPr>
        <w:t>/BSR</w:t>
      </w:r>
      <w:r w:rsidR="004F47C9">
        <w:rPr>
          <w:rFonts w:cs="Arial"/>
          <w:lang w:val="en-US"/>
        </w:rPr>
        <w:t>/DSR</w:t>
      </w:r>
      <w:r w:rsidRPr="005F65C4">
        <w:rPr>
          <w:rFonts w:cs="Arial"/>
          <w:lang w:val="en-US"/>
        </w:rPr>
        <w:t xml:space="preserve"> and data on high-priority logical channels</w:t>
      </w:r>
      <w:r>
        <w:rPr>
          <w:rFonts w:cs="Arial"/>
          <w:lang w:val="en-US"/>
        </w:rPr>
        <w:t xml:space="preserve"> (LCHs)</w:t>
      </w:r>
      <w:r w:rsidRPr="005F65C4">
        <w:rPr>
          <w:rFonts w:cs="Arial"/>
          <w:lang w:val="en-US"/>
        </w:rPr>
        <w:t>.</w:t>
      </w:r>
      <w:r w:rsidR="004720C1">
        <w:rPr>
          <w:rFonts w:cs="Arial"/>
          <w:lang w:val="en-US"/>
        </w:rPr>
        <w:t xml:space="preserve"> Such resources may additionally be used for some types of low latency UCI or variable size UCI.</w:t>
      </w:r>
    </w:p>
    <w:p w14:paraId="76CE1302" w14:textId="5252B517" w:rsidR="002F529B" w:rsidRPr="00CD089A" w:rsidRDefault="002F529B" w:rsidP="00CD089A">
      <w:pPr>
        <w:rPr>
          <w:i/>
          <w:iCs/>
          <w:lang w:val="en-US" w:eastAsia="en-US"/>
        </w:rPr>
      </w:pPr>
      <w:r w:rsidRPr="000D575C">
        <w:rPr>
          <w:b/>
          <w:bCs/>
          <w:lang w:val="en-US" w:eastAsia="en-US"/>
        </w:rPr>
        <w:t xml:space="preserve">Observation </w:t>
      </w:r>
      <w:r w:rsidR="008B4ACF">
        <w:rPr>
          <w:b/>
          <w:bCs/>
          <w:lang w:val="en-US" w:eastAsia="en-US"/>
        </w:rPr>
        <w:t>12</w:t>
      </w:r>
      <w:r w:rsidRPr="000D575C">
        <w:rPr>
          <w:b/>
          <w:bCs/>
          <w:lang w:val="en-US" w:eastAsia="en-US"/>
        </w:rPr>
        <w:t>:</w:t>
      </w:r>
      <w:r w:rsidR="00CD089A">
        <w:rPr>
          <w:b/>
          <w:bCs/>
          <w:lang w:val="en-US" w:eastAsia="en-US"/>
        </w:rPr>
        <w:t xml:space="preserve"> </w:t>
      </w:r>
      <w:r w:rsidRPr="00CD089A">
        <w:rPr>
          <w:i/>
          <w:iCs/>
          <w:lang w:eastAsia="en-US"/>
        </w:rPr>
        <w:t>CB UL resources enable expedited transmission of delay-critical and/or high priority control/data (e.g., SR/BSR, data on high-priority LCHs) and reduce the SR/BSR/DSR delay while preserving spectral efficiency.</w:t>
      </w:r>
    </w:p>
    <w:p w14:paraId="1B14C19C" w14:textId="33B26EBF" w:rsidR="00A476AC" w:rsidRPr="00CD089A" w:rsidRDefault="00A476AC" w:rsidP="00CD089A">
      <w:pPr>
        <w:rPr>
          <w:b/>
          <w:bCs/>
          <w:i/>
          <w:iCs/>
          <w:lang w:val="en-US"/>
        </w:rPr>
      </w:pPr>
      <w:r w:rsidRPr="00B16BF9">
        <w:rPr>
          <w:b/>
          <w:bCs/>
          <w:u w:val="single"/>
          <w:lang w:val="en-US"/>
        </w:rPr>
        <w:t xml:space="preserve">Proposal </w:t>
      </w:r>
      <w:r w:rsidR="00D050F6">
        <w:rPr>
          <w:b/>
          <w:bCs/>
          <w:u w:val="single"/>
          <w:lang w:val="en-US"/>
        </w:rPr>
        <w:t>7</w:t>
      </w:r>
      <w:r>
        <w:rPr>
          <w:b/>
          <w:bCs/>
          <w:lang w:val="en-US"/>
        </w:rPr>
        <w:t>:</w:t>
      </w:r>
      <w:r w:rsidR="00CD089A">
        <w:rPr>
          <w:b/>
          <w:bCs/>
          <w:lang w:val="en-US"/>
        </w:rPr>
        <w:t xml:space="preserve"> </w:t>
      </w:r>
      <w:r w:rsidRPr="00CD089A">
        <w:rPr>
          <w:i/>
          <w:iCs/>
          <w:lang w:val="en-US" w:eastAsia="en-US"/>
        </w:rPr>
        <w:t xml:space="preserve">6GR supports contention-based UL resources for transmission of delay-critical </w:t>
      </w:r>
      <w:r w:rsidR="00754A07" w:rsidRPr="00CD089A">
        <w:rPr>
          <w:i/>
          <w:iCs/>
          <w:lang w:val="en-US" w:eastAsia="en-US"/>
        </w:rPr>
        <w:t xml:space="preserve">data </w:t>
      </w:r>
      <w:r w:rsidRPr="00CD089A">
        <w:rPr>
          <w:i/>
          <w:iCs/>
          <w:lang w:val="en-US" w:eastAsia="en-US"/>
        </w:rPr>
        <w:t>or high priority control.</w:t>
      </w:r>
      <w:r w:rsidRPr="00CD089A">
        <w:rPr>
          <w:b/>
          <w:bCs/>
          <w:i/>
          <w:iCs/>
          <w:lang w:val="en-US"/>
        </w:rPr>
        <w:t xml:space="preserve"> </w:t>
      </w:r>
    </w:p>
    <w:p w14:paraId="445C80F9" w14:textId="5F4F7299" w:rsidR="002F529B" w:rsidRPr="004720C1" w:rsidRDefault="002F529B" w:rsidP="002F529B">
      <w:pPr>
        <w:rPr>
          <w:rFonts w:cs="Arial"/>
          <w:lang w:val="en-US"/>
        </w:rPr>
      </w:pPr>
      <w:r w:rsidRPr="00433F08">
        <w:rPr>
          <w:rFonts w:cs="Arial"/>
          <w:lang w:val="en-US"/>
        </w:rPr>
        <w:t>As the resource is shared among multiple UEs, contention may occur when multiple UEs use the same resource. Therefore, a contention</w:t>
      </w:r>
      <w:r>
        <w:rPr>
          <w:rFonts w:cs="Arial"/>
          <w:lang w:val="en-US"/>
        </w:rPr>
        <w:t xml:space="preserve"> </w:t>
      </w:r>
      <w:r w:rsidRPr="00433F08">
        <w:rPr>
          <w:rFonts w:cs="Arial"/>
          <w:lang w:val="en-US"/>
        </w:rPr>
        <w:t xml:space="preserve">resolution procedure </w:t>
      </w:r>
      <w:r w:rsidR="004F47C9">
        <w:rPr>
          <w:rFonts w:cs="Arial"/>
          <w:lang w:val="en-US"/>
        </w:rPr>
        <w:t>can be</w:t>
      </w:r>
      <w:r w:rsidRPr="00433F08">
        <w:rPr>
          <w:rFonts w:cs="Arial"/>
          <w:lang w:val="en-US"/>
        </w:rPr>
        <w:t xml:space="preserve"> necessary</w:t>
      </w:r>
      <w:r w:rsidR="004F47C9">
        <w:rPr>
          <w:rFonts w:cs="Arial"/>
          <w:lang w:val="en-US"/>
        </w:rPr>
        <w:t>, if the contention is not resolved by the base station</w:t>
      </w:r>
      <w:r w:rsidRPr="00433F08">
        <w:rPr>
          <w:rFonts w:cs="Arial"/>
          <w:lang w:val="en-US"/>
        </w:rPr>
        <w:t xml:space="preserve">. </w:t>
      </w:r>
      <w:r w:rsidR="00C94FA3">
        <w:rPr>
          <w:rFonts w:cs="Arial"/>
          <w:lang w:val="en-US"/>
        </w:rPr>
        <w:t>For example</w:t>
      </w:r>
      <w:r w:rsidRPr="00433F08">
        <w:rPr>
          <w:rFonts w:cs="Arial"/>
          <w:lang w:val="en-US"/>
        </w:rPr>
        <w:t>, if a collision is detected</w:t>
      </w:r>
      <w:r>
        <w:rPr>
          <w:rFonts w:cs="Arial"/>
          <w:lang w:val="en-US"/>
        </w:rPr>
        <w:t xml:space="preserve">, </w:t>
      </w:r>
      <w:r w:rsidRPr="00433F08">
        <w:rPr>
          <w:rFonts w:cs="Arial"/>
          <w:lang w:val="en-US"/>
        </w:rPr>
        <w:t>e.g., no feedback is received from the network</w:t>
      </w:r>
      <w:r>
        <w:rPr>
          <w:rFonts w:cs="Arial"/>
          <w:lang w:val="en-US"/>
        </w:rPr>
        <w:t xml:space="preserve">, </w:t>
      </w:r>
      <w:r w:rsidRPr="00433F08">
        <w:rPr>
          <w:rFonts w:cs="Arial"/>
          <w:lang w:val="en-US"/>
        </w:rPr>
        <w:t xml:space="preserve">the UE </w:t>
      </w:r>
      <w:r w:rsidRPr="00433F08">
        <w:rPr>
          <w:rFonts w:cs="Arial"/>
          <w:lang w:val="en-US"/>
        </w:rPr>
        <w:lastRenderedPageBreak/>
        <w:t>may retransmit in subsequent CB</w:t>
      </w:r>
      <w:r>
        <w:rPr>
          <w:rFonts w:cs="Arial"/>
          <w:lang w:val="en-US"/>
        </w:rPr>
        <w:t xml:space="preserve"> </w:t>
      </w:r>
      <w:r w:rsidRPr="00433F08">
        <w:rPr>
          <w:rFonts w:cs="Arial"/>
          <w:lang w:val="en-US"/>
        </w:rPr>
        <w:t>UL resource</w:t>
      </w:r>
      <w:r>
        <w:rPr>
          <w:rFonts w:cs="Arial"/>
          <w:lang w:val="en-US"/>
        </w:rPr>
        <w:t>s</w:t>
      </w:r>
      <w:r w:rsidRPr="00433F08">
        <w:rPr>
          <w:rFonts w:cs="Arial"/>
          <w:lang w:val="en-US"/>
        </w:rPr>
        <w:t xml:space="preserve">. If </w:t>
      </w:r>
      <w:r>
        <w:rPr>
          <w:rFonts w:cs="Arial"/>
          <w:lang w:val="en-US"/>
        </w:rPr>
        <w:t>multiple</w:t>
      </w:r>
      <w:r w:rsidRPr="00433F08">
        <w:rPr>
          <w:rFonts w:cs="Arial"/>
          <w:lang w:val="en-US"/>
        </w:rPr>
        <w:t xml:space="preserve"> collisions occur, the UE may perform backoff</w:t>
      </w:r>
      <w:r>
        <w:rPr>
          <w:rFonts w:cs="Arial"/>
          <w:lang w:val="en-US"/>
        </w:rPr>
        <w:t>, e.g.,</w:t>
      </w:r>
      <w:r w:rsidRPr="00433F08">
        <w:rPr>
          <w:rFonts w:cs="Arial"/>
          <w:lang w:val="en-US"/>
        </w:rPr>
        <w:t xml:space="preserve"> by prohibiting itself from further using the resource for a configured duration. Alternatively, the UE may fall back to another </w:t>
      </w:r>
      <w:proofErr w:type="gramStart"/>
      <w:r w:rsidRPr="00433F08">
        <w:rPr>
          <w:rFonts w:cs="Arial"/>
          <w:lang w:val="en-US"/>
        </w:rPr>
        <w:t>resource type</w:t>
      </w:r>
      <w:proofErr w:type="gramEnd"/>
      <w:r w:rsidRPr="00433F08">
        <w:rPr>
          <w:rFonts w:cs="Arial"/>
          <w:lang w:val="en-US"/>
        </w:rPr>
        <w:t>, such as a dedicated resource, if available</w:t>
      </w:r>
      <w:r>
        <w:rPr>
          <w:rFonts w:cs="Arial"/>
          <w:lang w:val="en-US"/>
        </w:rPr>
        <w:t>.</w:t>
      </w:r>
    </w:p>
    <w:p w14:paraId="19355E83" w14:textId="1CF90F6D" w:rsidR="00A476AC" w:rsidRPr="00CD089A" w:rsidRDefault="002F529B" w:rsidP="00CD089A">
      <w:pPr>
        <w:rPr>
          <w:i/>
          <w:iCs/>
        </w:rPr>
      </w:pPr>
      <w:r w:rsidRPr="000D575C">
        <w:rPr>
          <w:b/>
          <w:bCs/>
          <w:lang w:val="en-US" w:eastAsia="en-US"/>
        </w:rPr>
        <w:t xml:space="preserve">Observation </w:t>
      </w:r>
      <w:r w:rsidR="008B4ACF">
        <w:rPr>
          <w:b/>
          <w:bCs/>
          <w:lang w:val="en-US" w:eastAsia="en-US"/>
        </w:rPr>
        <w:t>13</w:t>
      </w:r>
      <w:r w:rsidRPr="000D575C">
        <w:rPr>
          <w:b/>
          <w:bCs/>
          <w:lang w:val="en-US" w:eastAsia="en-US"/>
        </w:rPr>
        <w:t>:</w:t>
      </w:r>
      <w:r w:rsidR="00CD089A">
        <w:rPr>
          <w:lang w:val="en-US" w:eastAsia="en-US"/>
        </w:rPr>
        <w:t xml:space="preserve"> </w:t>
      </w:r>
      <w:r w:rsidR="00C94FA3" w:rsidRPr="00CD089A">
        <w:rPr>
          <w:i/>
          <w:iCs/>
          <w:lang w:eastAsia="en-US"/>
        </w:rPr>
        <w:t>Since CB UL resources are shared, collisions may occur. A contention-resolution and fallback procedure is needed to ensure the UE can access the system.</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16A11625" w14:textId="77777777" w:rsidR="00CD089A" w:rsidRPr="00CD089A" w:rsidRDefault="00CD089A" w:rsidP="00CD089A">
      <w:pPr>
        <w:rPr>
          <w:i/>
          <w:iCs/>
          <w:lang w:val="en-US" w:eastAsia="en-US"/>
        </w:rPr>
      </w:pPr>
      <w:bookmarkStart w:id="4" w:name="_Toc178176170"/>
      <w:bookmarkStart w:id="5" w:name="_Hlk110514697"/>
      <w:r w:rsidRPr="000D575C">
        <w:rPr>
          <w:b/>
          <w:bCs/>
          <w:lang w:val="en-US" w:eastAsia="en-US"/>
        </w:rPr>
        <w:t xml:space="preserve">Observation </w:t>
      </w:r>
      <w:r>
        <w:rPr>
          <w:b/>
          <w:bCs/>
          <w:lang w:val="en-US" w:eastAsia="en-US"/>
        </w:rPr>
        <w:t>1</w:t>
      </w:r>
      <w:r w:rsidRPr="000D575C">
        <w:rPr>
          <w:b/>
          <w:bCs/>
          <w:lang w:val="en-US" w:eastAsia="en-US"/>
        </w:rPr>
        <w:t>:</w:t>
      </w:r>
      <w:r>
        <w:rPr>
          <w:b/>
          <w:bCs/>
          <w:lang w:val="en-US" w:eastAsia="en-US"/>
        </w:rPr>
        <w:t xml:space="preserve"> </w:t>
      </w:r>
      <w:r w:rsidRPr="00CD089A">
        <w:rPr>
          <w:i/>
          <w:iCs/>
          <w:lang w:val="en-US" w:eastAsia="en-US"/>
        </w:rPr>
        <w:t>The design approach for the 6GR scheduling framework targets UL latency reduction,</w:t>
      </w:r>
      <w:r w:rsidRPr="00CD089A">
        <w:rPr>
          <w:i/>
          <w:iCs/>
        </w:rPr>
        <w:t xml:space="preserve"> </w:t>
      </w:r>
      <w:r w:rsidRPr="00CD089A">
        <w:rPr>
          <w:i/>
          <w:iCs/>
          <w:lang w:val="en-US" w:eastAsia="en-US"/>
        </w:rPr>
        <w:t>enablement of various traffic types/services, QoS awareness, and energy efficiency.</w:t>
      </w:r>
    </w:p>
    <w:p w14:paraId="3CDB51E6" w14:textId="77777777" w:rsidR="00CD089A" w:rsidRPr="00CD089A" w:rsidRDefault="00CD089A" w:rsidP="00CD089A">
      <w:pPr>
        <w:rPr>
          <w:i/>
          <w:iCs/>
          <w:lang w:val="en-US"/>
        </w:rPr>
      </w:pPr>
      <w:r w:rsidRPr="00B16BF9">
        <w:rPr>
          <w:b/>
          <w:bCs/>
          <w:u w:val="single"/>
          <w:lang w:val="en-US"/>
        </w:rPr>
        <w:t xml:space="preserve">Proposal </w:t>
      </w:r>
      <w:r>
        <w:rPr>
          <w:b/>
          <w:bCs/>
          <w:u w:val="single"/>
          <w:lang w:val="en-US"/>
        </w:rPr>
        <w:t>1</w:t>
      </w:r>
      <w:r>
        <w:rPr>
          <w:b/>
          <w:bCs/>
          <w:lang w:val="en-US"/>
        </w:rPr>
        <w:t xml:space="preserve">: </w:t>
      </w:r>
      <w:r w:rsidRPr="00CD089A">
        <w:rPr>
          <w:i/>
          <w:iCs/>
          <w:lang w:val="en-US" w:eastAsia="en-US"/>
        </w:rPr>
        <w:t xml:space="preserve">Define combined reporting of data volume and time information to the network scheduler. </w:t>
      </w:r>
    </w:p>
    <w:p w14:paraId="44E1B0D5" w14:textId="77777777" w:rsidR="00CD089A" w:rsidRPr="00CD089A" w:rsidRDefault="00CD089A" w:rsidP="00CD089A">
      <w:pPr>
        <w:rPr>
          <w:i/>
          <w:iCs/>
        </w:rPr>
      </w:pPr>
      <w:r w:rsidRPr="000D575C">
        <w:rPr>
          <w:b/>
          <w:bCs/>
          <w:lang w:val="en-US" w:eastAsia="en-US"/>
        </w:rPr>
        <w:t xml:space="preserve">Observation </w:t>
      </w:r>
      <w:r>
        <w:rPr>
          <w:b/>
          <w:bCs/>
          <w:lang w:val="en-US" w:eastAsia="en-US"/>
        </w:rPr>
        <w:t>2</w:t>
      </w:r>
      <w:r w:rsidRPr="000D575C">
        <w:rPr>
          <w:b/>
          <w:bCs/>
          <w:lang w:val="en-US" w:eastAsia="en-US"/>
        </w:rPr>
        <w:t>:</w:t>
      </w:r>
      <w:r>
        <w:rPr>
          <w:b/>
          <w:bCs/>
          <w:lang w:val="en-US" w:eastAsia="en-US"/>
        </w:rPr>
        <w:t xml:space="preserve"> </w:t>
      </w:r>
      <w:r w:rsidRPr="00CD089A">
        <w:rPr>
          <w:i/>
          <w:iCs/>
          <w:lang w:val="en-US" w:eastAsia="en-US"/>
        </w:rPr>
        <w:t>Multi-bit SR/BSR and multiple SR configurations can be used to reduce the time to the first usable grant.</w:t>
      </w:r>
    </w:p>
    <w:p w14:paraId="2149B1C6" w14:textId="77777777" w:rsidR="00CD089A" w:rsidRPr="00CD089A" w:rsidRDefault="00CD089A" w:rsidP="00CD089A">
      <w:pPr>
        <w:rPr>
          <w:i/>
          <w:iCs/>
          <w:lang w:val="en-US" w:eastAsia="en-US"/>
        </w:rPr>
      </w:pPr>
      <w:r w:rsidRPr="000D575C">
        <w:rPr>
          <w:b/>
          <w:bCs/>
          <w:lang w:val="en-US" w:eastAsia="en-US"/>
        </w:rPr>
        <w:t xml:space="preserve">Observation </w:t>
      </w:r>
      <w:r>
        <w:rPr>
          <w:b/>
          <w:bCs/>
          <w:lang w:val="en-US" w:eastAsia="en-US"/>
        </w:rPr>
        <w:t>3</w:t>
      </w:r>
      <w:r w:rsidRPr="000D575C">
        <w:rPr>
          <w:b/>
          <w:bCs/>
          <w:lang w:val="en-US" w:eastAsia="en-US"/>
        </w:rPr>
        <w:t>:</w:t>
      </w:r>
      <w:r>
        <w:rPr>
          <w:b/>
          <w:bCs/>
          <w:lang w:val="en-US" w:eastAsia="en-US"/>
        </w:rPr>
        <w:t xml:space="preserve"> </w:t>
      </w:r>
      <w:r w:rsidRPr="00CD089A">
        <w:rPr>
          <w:i/>
          <w:iCs/>
          <w:lang w:val="en-US" w:eastAsia="en-US"/>
        </w:rPr>
        <w:t>6GR UL scheduling framework to include PHR reporting and triggering. NR can be assumed as baseline until further input is received from RAN1.</w:t>
      </w:r>
    </w:p>
    <w:p w14:paraId="2335BCF7" w14:textId="77777777" w:rsidR="00CD089A" w:rsidRPr="00CD089A" w:rsidRDefault="00CD089A" w:rsidP="00CD089A">
      <w:pPr>
        <w:rPr>
          <w:i/>
          <w:iCs/>
          <w:lang w:val="en-US" w:eastAsia="en-US"/>
        </w:rPr>
      </w:pPr>
      <w:r w:rsidRPr="000D575C">
        <w:rPr>
          <w:b/>
          <w:bCs/>
          <w:lang w:val="en-US" w:eastAsia="en-US"/>
        </w:rPr>
        <w:t xml:space="preserve">Observation </w:t>
      </w:r>
      <w:r>
        <w:rPr>
          <w:b/>
          <w:bCs/>
          <w:lang w:val="en-US" w:eastAsia="en-US"/>
        </w:rPr>
        <w:t>4</w:t>
      </w:r>
      <w:r w:rsidRPr="000D575C">
        <w:rPr>
          <w:b/>
          <w:bCs/>
          <w:lang w:val="en-US" w:eastAsia="en-US"/>
        </w:rPr>
        <w:t>:</w:t>
      </w:r>
      <w:r>
        <w:rPr>
          <w:b/>
          <w:bCs/>
          <w:lang w:val="en-US" w:eastAsia="en-US"/>
        </w:rPr>
        <w:t xml:space="preserve"> </w:t>
      </w:r>
      <w:r w:rsidRPr="00CD089A">
        <w:rPr>
          <w:i/>
          <w:iCs/>
          <w:lang w:val="en-US" w:eastAsia="en-US"/>
        </w:rPr>
        <w:t xml:space="preserve">6GR UE UL data prioritization and multiplexing needs to ensure fairness amongst buffered data types, starvation avoidance, and </w:t>
      </w:r>
      <w:proofErr w:type="gramStart"/>
      <w:r w:rsidRPr="00CD089A">
        <w:rPr>
          <w:i/>
          <w:iCs/>
          <w:lang w:val="en-US" w:eastAsia="en-US"/>
        </w:rPr>
        <w:t>meeting data</w:t>
      </w:r>
      <w:proofErr w:type="gramEnd"/>
      <w:r w:rsidRPr="00CD089A">
        <w:rPr>
          <w:i/>
          <w:iCs/>
          <w:lang w:val="en-US" w:eastAsia="en-US"/>
        </w:rPr>
        <w:t xml:space="preserve"> QoS requirements.</w:t>
      </w:r>
    </w:p>
    <w:p w14:paraId="5F9F26DF" w14:textId="77777777" w:rsidR="00CD089A" w:rsidRPr="00CD089A" w:rsidRDefault="00CD089A" w:rsidP="00CD089A">
      <w:pPr>
        <w:rPr>
          <w:i/>
          <w:iCs/>
          <w:lang w:val="en-US"/>
        </w:rPr>
      </w:pPr>
      <w:r w:rsidRPr="000D575C">
        <w:rPr>
          <w:b/>
          <w:bCs/>
          <w:lang w:val="en-US" w:eastAsia="en-US"/>
        </w:rPr>
        <w:t xml:space="preserve">Observation </w:t>
      </w:r>
      <w:r>
        <w:rPr>
          <w:b/>
          <w:bCs/>
          <w:lang w:val="en-US" w:eastAsia="en-US"/>
        </w:rPr>
        <w:t>5</w:t>
      </w:r>
      <w:r w:rsidRPr="000D575C">
        <w:rPr>
          <w:b/>
          <w:bCs/>
          <w:lang w:val="en-US" w:eastAsia="en-US"/>
        </w:rPr>
        <w:t>:</w:t>
      </w:r>
      <w:r>
        <w:rPr>
          <w:b/>
          <w:bCs/>
          <w:lang w:val="en-US" w:eastAsia="en-US"/>
        </w:rPr>
        <w:t xml:space="preserve"> </w:t>
      </w:r>
      <w:r w:rsidRPr="00CD089A">
        <w:rPr>
          <w:i/>
          <w:iCs/>
          <w:lang w:val="en-US" w:eastAsia="en-US"/>
        </w:rPr>
        <w:t>UE UL data prioritization and multiplexing to enable any network scheduler implementation at a reasonable computation complexity for the basic device capability as baseline, while allowing more capable devices to meet QoS requirements amongst buffered data.</w:t>
      </w:r>
    </w:p>
    <w:p w14:paraId="77A31C5D" w14:textId="77777777" w:rsidR="00CD089A" w:rsidRPr="00CD089A" w:rsidRDefault="00CD089A" w:rsidP="00CD089A">
      <w:pPr>
        <w:rPr>
          <w:i/>
          <w:iCs/>
          <w:lang w:val="en-US" w:eastAsia="en-US"/>
        </w:rPr>
      </w:pPr>
      <w:r w:rsidRPr="000D575C">
        <w:rPr>
          <w:b/>
          <w:bCs/>
          <w:lang w:val="en-US" w:eastAsia="en-US"/>
        </w:rPr>
        <w:t xml:space="preserve">Observation </w:t>
      </w:r>
      <w:r>
        <w:rPr>
          <w:b/>
          <w:bCs/>
          <w:lang w:val="en-US" w:eastAsia="en-US"/>
        </w:rPr>
        <w:t>6</w:t>
      </w:r>
      <w:r w:rsidRPr="000D575C">
        <w:rPr>
          <w:b/>
          <w:bCs/>
          <w:lang w:val="en-US" w:eastAsia="en-US"/>
        </w:rPr>
        <w:t>:</w:t>
      </w:r>
      <w:r>
        <w:rPr>
          <w:b/>
          <w:bCs/>
          <w:lang w:val="en-US" w:eastAsia="en-US"/>
        </w:rPr>
        <w:t xml:space="preserve"> </w:t>
      </w:r>
      <w:r w:rsidRPr="00CD089A">
        <w:rPr>
          <w:i/>
          <w:iCs/>
          <w:lang w:val="en-US" w:eastAsia="en-US"/>
        </w:rPr>
        <w:t>Traffic shaping can be useful to smooth burstiness of traffic arrivals and ensure fairness among buffered data flows by regulating the amount of data served to each data flow over the long term.</w:t>
      </w:r>
    </w:p>
    <w:p w14:paraId="47841671" w14:textId="77777777" w:rsidR="00CD089A" w:rsidRPr="00CD089A" w:rsidRDefault="00CD089A" w:rsidP="00CD089A">
      <w:pPr>
        <w:rPr>
          <w:i/>
          <w:iCs/>
          <w:lang w:val="en-US"/>
        </w:rPr>
      </w:pPr>
      <w:r w:rsidRPr="00B16BF9">
        <w:rPr>
          <w:b/>
          <w:bCs/>
          <w:u w:val="single"/>
          <w:lang w:val="en-US"/>
        </w:rPr>
        <w:t xml:space="preserve">Proposal </w:t>
      </w:r>
      <w:r>
        <w:rPr>
          <w:b/>
          <w:bCs/>
          <w:u w:val="single"/>
          <w:lang w:val="en-US"/>
        </w:rPr>
        <w:t>2</w:t>
      </w:r>
      <w:r>
        <w:rPr>
          <w:b/>
          <w:bCs/>
          <w:lang w:val="en-US"/>
        </w:rPr>
        <w:t xml:space="preserve">: </w:t>
      </w:r>
      <w:r w:rsidRPr="00CD089A">
        <w:rPr>
          <w:i/>
          <w:iCs/>
          <w:lang w:val="en-US" w:eastAsia="en-US"/>
        </w:rPr>
        <w:t xml:space="preserve">6GR UL data transmission supports prioritization to ensure fairness among different data flows. </w:t>
      </w:r>
    </w:p>
    <w:p w14:paraId="315DD43A" w14:textId="77777777" w:rsidR="00CD089A" w:rsidRPr="00CD089A" w:rsidRDefault="00CD089A" w:rsidP="00CD089A">
      <w:pPr>
        <w:rPr>
          <w:i/>
          <w:iCs/>
          <w:lang w:val="en-US" w:eastAsia="en-US"/>
        </w:rPr>
      </w:pPr>
      <w:r w:rsidRPr="000D575C">
        <w:rPr>
          <w:b/>
          <w:bCs/>
          <w:lang w:val="en-US" w:eastAsia="en-US"/>
        </w:rPr>
        <w:t xml:space="preserve">Observation </w:t>
      </w:r>
      <w:r>
        <w:rPr>
          <w:b/>
          <w:bCs/>
          <w:lang w:val="en-US" w:eastAsia="en-US"/>
        </w:rPr>
        <w:t>7</w:t>
      </w:r>
      <w:r w:rsidRPr="000D575C">
        <w:rPr>
          <w:b/>
          <w:bCs/>
          <w:lang w:val="en-US" w:eastAsia="en-US"/>
        </w:rPr>
        <w:t>:</w:t>
      </w:r>
      <w:r>
        <w:rPr>
          <w:b/>
          <w:bCs/>
          <w:lang w:val="en-US" w:eastAsia="en-US"/>
        </w:rPr>
        <w:t xml:space="preserve"> </w:t>
      </w:r>
      <w:r w:rsidRPr="00CD089A">
        <w:rPr>
          <w:i/>
          <w:iCs/>
          <w:lang w:val="en-US" w:eastAsia="en-US"/>
        </w:rPr>
        <w:t>Traffic shaping only addresses guaranteed bit rate QoS requirements, e.g. for best-effort traffic types. Additional differentiation is needed to meet other QoS requirements.</w:t>
      </w:r>
    </w:p>
    <w:p w14:paraId="77A3937A" w14:textId="77777777" w:rsidR="00CD089A" w:rsidRPr="00CD089A" w:rsidRDefault="00CD089A" w:rsidP="00CD089A">
      <w:pPr>
        <w:rPr>
          <w:i/>
          <w:iCs/>
          <w:lang w:val="en-US"/>
        </w:rPr>
      </w:pPr>
      <w:r w:rsidRPr="00B16BF9">
        <w:rPr>
          <w:b/>
          <w:bCs/>
          <w:u w:val="single"/>
          <w:lang w:val="en-US"/>
        </w:rPr>
        <w:t>Proposal</w:t>
      </w:r>
      <w:r>
        <w:rPr>
          <w:b/>
          <w:bCs/>
          <w:u w:val="single"/>
          <w:lang w:val="en-US"/>
        </w:rPr>
        <w:t xml:space="preserve"> 3</w:t>
      </w:r>
      <w:r>
        <w:rPr>
          <w:b/>
          <w:bCs/>
          <w:lang w:val="en-US"/>
        </w:rPr>
        <w:t xml:space="preserve">: </w:t>
      </w:r>
      <w:r w:rsidRPr="00CD089A">
        <w:rPr>
          <w:i/>
          <w:iCs/>
          <w:lang w:val="en-US" w:eastAsia="en-US"/>
        </w:rPr>
        <w:t xml:space="preserve">6GR UL data transmission supports prioritization of data based on latency bounds and packet importance within a flow, while interfacing with the applicable QoS range for </w:t>
      </w:r>
      <w:proofErr w:type="gramStart"/>
      <w:r w:rsidRPr="00CD089A">
        <w:rPr>
          <w:i/>
          <w:iCs/>
          <w:lang w:val="en-US" w:eastAsia="en-US"/>
        </w:rPr>
        <w:t>a data</w:t>
      </w:r>
      <w:proofErr w:type="gramEnd"/>
      <w:r w:rsidRPr="00CD089A">
        <w:rPr>
          <w:i/>
          <w:iCs/>
          <w:lang w:val="en-US" w:eastAsia="en-US"/>
        </w:rPr>
        <w:t xml:space="preserve"> flow.</w:t>
      </w:r>
    </w:p>
    <w:p w14:paraId="595DAA6D" w14:textId="77777777" w:rsidR="00CD089A" w:rsidRPr="00CD089A" w:rsidRDefault="00CD089A" w:rsidP="00CD089A">
      <w:pPr>
        <w:rPr>
          <w:i/>
          <w:iCs/>
          <w:lang w:val="en-US" w:eastAsia="en-US"/>
        </w:rPr>
      </w:pPr>
      <w:r w:rsidRPr="00DA4B35">
        <w:rPr>
          <w:b/>
          <w:bCs/>
          <w:lang w:val="en-US" w:eastAsia="en-US"/>
        </w:rPr>
        <w:t xml:space="preserve">Observation </w:t>
      </w:r>
      <w:r>
        <w:rPr>
          <w:b/>
          <w:bCs/>
          <w:lang w:val="en-US" w:eastAsia="en-US"/>
        </w:rPr>
        <w:t>8</w:t>
      </w:r>
      <w:r w:rsidRPr="00DA4B35">
        <w:rPr>
          <w:b/>
          <w:bCs/>
          <w:lang w:val="en-US" w:eastAsia="en-US"/>
        </w:rPr>
        <w:t>:</w:t>
      </w:r>
      <w:r>
        <w:rPr>
          <w:b/>
          <w:bCs/>
          <w:lang w:val="en-US" w:eastAsia="en-US"/>
        </w:rPr>
        <w:t xml:space="preserve"> </w:t>
      </w:r>
      <w:r w:rsidRPr="00CD089A">
        <w:rPr>
          <w:i/>
          <w:iCs/>
          <w:lang w:val="en-US" w:eastAsia="en-US"/>
        </w:rPr>
        <w:t xml:space="preserve">CG type 1 and 2 configured grants have benefits for different traffic types. </w:t>
      </w:r>
    </w:p>
    <w:p w14:paraId="79600238" w14:textId="77777777" w:rsidR="00CD089A" w:rsidRPr="00CD089A" w:rsidRDefault="00CD089A" w:rsidP="00CD089A">
      <w:pPr>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9</w:t>
      </w:r>
      <w:r w:rsidRPr="000D575C">
        <w:rPr>
          <w:rFonts w:eastAsia="Times New Roman" w:cs="Arial"/>
          <w:b/>
          <w:bCs/>
          <w:lang w:val="en-US" w:eastAsia="en-US"/>
        </w:rPr>
        <w:t>:</w:t>
      </w:r>
      <w:r>
        <w:rPr>
          <w:rFonts w:eastAsia="Times New Roman" w:cs="Arial"/>
          <w:b/>
          <w:bCs/>
          <w:lang w:val="en-US" w:eastAsia="en-US"/>
        </w:rPr>
        <w:t xml:space="preserve"> </w:t>
      </w:r>
      <w:r w:rsidRPr="00CD089A">
        <w:rPr>
          <w:i/>
          <w:iCs/>
          <w:lang w:val="en-US"/>
        </w:rPr>
        <w:t>Use of multiple CGs/CGOs to address data burst variability is not clear for irregular or non-periodic traffic, given the overprovisioning overhead and varied traffic arrival time</w:t>
      </w:r>
      <w:r w:rsidRPr="00CD089A">
        <w:rPr>
          <w:rFonts w:eastAsia="Times New Roman" w:cs="Arial"/>
          <w:i/>
          <w:iCs/>
          <w:lang w:val="en-US" w:eastAsia="en-US"/>
        </w:rPr>
        <w:t>.</w:t>
      </w:r>
    </w:p>
    <w:p w14:paraId="73420A63" w14:textId="77777777" w:rsidR="00CD089A" w:rsidRPr="00CD089A" w:rsidRDefault="00CD089A" w:rsidP="00CD089A">
      <w:pPr>
        <w:rPr>
          <w:i/>
          <w:iCs/>
          <w:lang w:eastAsia="en-US"/>
        </w:rPr>
      </w:pPr>
      <w:r w:rsidRPr="00B16BF9">
        <w:rPr>
          <w:b/>
          <w:bCs/>
          <w:u w:val="single"/>
          <w:lang w:val="en-US"/>
        </w:rPr>
        <w:t xml:space="preserve">Proposal </w:t>
      </w:r>
      <w:r>
        <w:rPr>
          <w:b/>
          <w:bCs/>
          <w:u w:val="single"/>
          <w:lang w:val="en-US"/>
        </w:rPr>
        <w:t>4</w:t>
      </w:r>
      <w:r>
        <w:rPr>
          <w:b/>
          <w:bCs/>
          <w:lang w:val="en-US"/>
        </w:rPr>
        <w:t xml:space="preserve">: </w:t>
      </w:r>
      <w:r w:rsidRPr="00CD089A">
        <w:rPr>
          <w:i/>
          <w:iCs/>
          <w:lang w:eastAsia="en-US"/>
        </w:rPr>
        <w:t>Configured Grants for 6GR support DCI dynamically indicating a start time offset for the configured resources.</w:t>
      </w:r>
    </w:p>
    <w:p w14:paraId="47957578" w14:textId="77777777" w:rsidR="00CD089A" w:rsidRPr="00D050F6" w:rsidRDefault="00CD089A" w:rsidP="00CD089A">
      <w:pPr>
        <w:rPr>
          <w:lang w:val="en-US" w:eastAsia="en-US"/>
        </w:rPr>
      </w:pPr>
      <w:r w:rsidRPr="00B16BF9">
        <w:rPr>
          <w:b/>
          <w:bCs/>
          <w:u w:val="single"/>
          <w:lang w:val="en-US"/>
        </w:rPr>
        <w:t xml:space="preserve">Proposal </w:t>
      </w:r>
      <w:r>
        <w:rPr>
          <w:b/>
          <w:bCs/>
          <w:u w:val="single"/>
          <w:lang w:val="en-US"/>
        </w:rPr>
        <w:t>5</w:t>
      </w:r>
      <w:r>
        <w:rPr>
          <w:b/>
          <w:bCs/>
          <w:lang w:val="en-US"/>
        </w:rPr>
        <w:t xml:space="preserve">: </w:t>
      </w:r>
      <w:r w:rsidRPr="00CD089A">
        <w:rPr>
          <w:i/>
          <w:iCs/>
          <w:lang w:val="en-US" w:eastAsia="en-US"/>
        </w:rPr>
        <w:t>One HARQ entity serves one serving cell, including a “multi-carrier cell”.</w:t>
      </w:r>
    </w:p>
    <w:p w14:paraId="4BC86006" w14:textId="77777777" w:rsidR="00CD089A" w:rsidRPr="00CD089A" w:rsidRDefault="00CD089A" w:rsidP="00CD089A">
      <w:pPr>
        <w:rPr>
          <w:i/>
          <w:iCs/>
          <w:lang w:val="en-US" w:eastAsia="en-US"/>
        </w:rPr>
      </w:pPr>
      <w:r w:rsidRPr="000D575C">
        <w:rPr>
          <w:b/>
          <w:bCs/>
          <w:lang w:val="en-US" w:eastAsia="en-US"/>
        </w:rPr>
        <w:t xml:space="preserve">Observation </w:t>
      </w:r>
      <w:r>
        <w:rPr>
          <w:b/>
          <w:bCs/>
          <w:lang w:val="en-US" w:eastAsia="en-US"/>
        </w:rPr>
        <w:t>10</w:t>
      </w:r>
      <w:r w:rsidRPr="000D575C">
        <w:rPr>
          <w:b/>
          <w:bCs/>
          <w:lang w:val="en-US" w:eastAsia="en-US"/>
        </w:rPr>
        <w:t>:</w:t>
      </w:r>
      <w:r>
        <w:rPr>
          <w:b/>
          <w:bCs/>
          <w:lang w:val="en-US" w:eastAsia="en-US"/>
        </w:rPr>
        <w:t xml:space="preserve"> </w:t>
      </w:r>
      <w:r w:rsidRPr="00CD089A">
        <w:rPr>
          <w:i/>
          <w:iCs/>
          <w:lang w:val="en-US" w:eastAsia="en-US"/>
        </w:rPr>
        <w:t>The ARQ latency in NR is high due to conservative setting of the reassembly timer value to account HARQ reordering and not re-transmitting data prematurely.</w:t>
      </w:r>
    </w:p>
    <w:p w14:paraId="6118A171" w14:textId="77777777" w:rsidR="00CD089A" w:rsidRPr="00CD089A" w:rsidRDefault="00CD089A" w:rsidP="00CD089A">
      <w:pPr>
        <w:rPr>
          <w:i/>
          <w:iCs/>
          <w:lang w:val="en-US" w:eastAsia="en-US"/>
        </w:rPr>
      </w:pPr>
      <w:r w:rsidRPr="000D575C">
        <w:rPr>
          <w:b/>
          <w:bCs/>
          <w:lang w:val="en-US" w:eastAsia="en-US"/>
        </w:rPr>
        <w:t xml:space="preserve">Observation </w:t>
      </w:r>
      <w:r>
        <w:rPr>
          <w:b/>
          <w:bCs/>
          <w:lang w:val="en-US" w:eastAsia="en-US"/>
        </w:rPr>
        <w:t>11</w:t>
      </w:r>
      <w:r w:rsidRPr="000D575C">
        <w:rPr>
          <w:b/>
          <w:bCs/>
          <w:lang w:val="en-US" w:eastAsia="en-US"/>
        </w:rPr>
        <w:t>:</w:t>
      </w:r>
      <w:r>
        <w:rPr>
          <w:b/>
          <w:bCs/>
          <w:lang w:val="en-US" w:eastAsia="en-US"/>
        </w:rPr>
        <w:t xml:space="preserve"> </w:t>
      </w:r>
      <w:r w:rsidRPr="00CD089A">
        <w:rPr>
          <w:i/>
          <w:iCs/>
          <w:lang w:val="en-US" w:eastAsia="en-US"/>
        </w:rPr>
        <w:t xml:space="preserve">The UE has the knowledge whether the TB associated with a DL HARQ process was successfully received while the NW has the knowledge whether the TB associated with an UL HARQ process was successfully received. </w:t>
      </w:r>
    </w:p>
    <w:p w14:paraId="08F64F09" w14:textId="77777777" w:rsidR="00CD089A" w:rsidRPr="00CD089A" w:rsidRDefault="00CD089A" w:rsidP="00CD089A">
      <w:pPr>
        <w:rPr>
          <w:i/>
          <w:iCs/>
          <w:lang w:val="en-US"/>
        </w:rPr>
      </w:pPr>
      <w:r w:rsidRPr="00B16BF9">
        <w:rPr>
          <w:b/>
          <w:bCs/>
          <w:u w:val="single"/>
          <w:lang w:val="en-US"/>
        </w:rPr>
        <w:t xml:space="preserve">Proposal </w:t>
      </w:r>
      <w:r>
        <w:rPr>
          <w:b/>
          <w:bCs/>
          <w:u w:val="single"/>
          <w:lang w:val="en-US"/>
        </w:rPr>
        <w:t>6</w:t>
      </w:r>
      <w:r>
        <w:rPr>
          <w:b/>
          <w:bCs/>
          <w:lang w:val="en-US"/>
        </w:rPr>
        <w:t xml:space="preserve">: </w:t>
      </w:r>
      <w:r w:rsidRPr="00CD089A">
        <w:rPr>
          <w:i/>
          <w:iCs/>
          <w:lang w:val="en-US" w:eastAsia="en-US"/>
        </w:rPr>
        <w:t>The failure in decoding the TB associated with a HARQ process is indicated to the receiver (to UE for UL data and to NW for DL data).</w:t>
      </w:r>
    </w:p>
    <w:p w14:paraId="6C42BDB8" w14:textId="77777777" w:rsidR="00CD089A" w:rsidRPr="00CD089A" w:rsidRDefault="00CD089A" w:rsidP="00CD089A">
      <w:pPr>
        <w:rPr>
          <w:i/>
          <w:iCs/>
          <w:lang w:val="en-US" w:eastAsia="en-US"/>
        </w:rPr>
      </w:pPr>
      <w:r w:rsidRPr="000D575C">
        <w:rPr>
          <w:b/>
          <w:bCs/>
          <w:lang w:val="en-US" w:eastAsia="en-US"/>
        </w:rPr>
        <w:t xml:space="preserve">Observation </w:t>
      </w:r>
      <w:r>
        <w:rPr>
          <w:b/>
          <w:bCs/>
          <w:lang w:val="en-US" w:eastAsia="en-US"/>
        </w:rPr>
        <w:t>12</w:t>
      </w:r>
      <w:r w:rsidRPr="000D575C">
        <w:rPr>
          <w:b/>
          <w:bCs/>
          <w:lang w:val="en-US" w:eastAsia="en-US"/>
        </w:rPr>
        <w:t>:</w:t>
      </w:r>
      <w:r>
        <w:rPr>
          <w:b/>
          <w:bCs/>
          <w:lang w:val="en-US" w:eastAsia="en-US"/>
        </w:rPr>
        <w:t xml:space="preserve"> </w:t>
      </w:r>
      <w:r w:rsidRPr="00CD089A">
        <w:rPr>
          <w:i/>
          <w:iCs/>
          <w:lang w:eastAsia="en-US"/>
        </w:rPr>
        <w:t>CB UL resources enable expedited transmission of delay-critical and/or high priority control/data (e.g., SR/BSR, data on high-priority LCHs) and reduce the SR/BSR/DSR delay while preserving spectral efficiency.</w:t>
      </w:r>
    </w:p>
    <w:p w14:paraId="5775378D" w14:textId="50F7507E" w:rsidR="00CD089A" w:rsidRPr="00CD089A" w:rsidRDefault="00CD089A" w:rsidP="00CD089A">
      <w:pPr>
        <w:rPr>
          <w:b/>
          <w:bCs/>
          <w:i/>
          <w:iCs/>
          <w:lang w:val="en-US"/>
        </w:rPr>
      </w:pPr>
      <w:r w:rsidRPr="00B16BF9">
        <w:rPr>
          <w:b/>
          <w:bCs/>
          <w:u w:val="single"/>
          <w:lang w:val="en-US"/>
        </w:rPr>
        <w:lastRenderedPageBreak/>
        <w:t xml:space="preserve">Proposal </w:t>
      </w:r>
      <w:r>
        <w:rPr>
          <w:b/>
          <w:bCs/>
          <w:u w:val="single"/>
          <w:lang w:val="en-US"/>
        </w:rPr>
        <w:t>7</w:t>
      </w:r>
      <w:r>
        <w:rPr>
          <w:b/>
          <w:bCs/>
          <w:lang w:val="en-US"/>
        </w:rPr>
        <w:t xml:space="preserve">: </w:t>
      </w:r>
      <w:r w:rsidRPr="00CD089A">
        <w:rPr>
          <w:i/>
          <w:iCs/>
          <w:lang w:val="en-US" w:eastAsia="en-US"/>
        </w:rPr>
        <w:t>6GR supports contention-based UL resources for transmission of delay-critical data or high priority control.</w:t>
      </w:r>
      <w:r w:rsidRPr="00CD089A">
        <w:rPr>
          <w:b/>
          <w:bCs/>
          <w:i/>
          <w:iCs/>
          <w:lang w:val="en-US"/>
        </w:rPr>
        <w:t xml:space="preserve"> </w:t>
      </w:r>
    </w:p>
    <w:p w14:paraId="46E0F1DE" w14:textId="77777777" w:rsidR="00CD089A" w:rsidRPr="00CD089A" w:rsidRDefault="00CD089A" w:rsidP="00CD089A">
      <w:pPr>
        <w:rPr>
          <w:i/>
          <w:iCs/>
        </w:rPr>
      </w:pPr>
      <w:r w:rsidRPr="000D575C">
        <w:rPr>
          <w:b/>
          <w:bCs/>
          <w:lang w:val="en-US" w:eastAsia="en-US"/>
        </w:rPr>
        <w:t xml:space="preserve">Observation </w:t>
      </w:r>
      <w:r>
        <w:rPr>
          <w:b/>
          <w:bCs/>
          <w:lang w:val="en-US" w:eastAsia="en-US"/>
        </w:rPr>
        <w:t>13</w:t>
      </w:r>
      <w:r w:rsidRPr="000D575C">
        <w:rPr>
          <w:b/>
          <w:bCs/>
          <w:lang w:val="en-US" w:eastAsia="en-US"/>
        </w:rPr>
        <w:t>:</w:t>
      </w:r>
      <w:r>
        <w:rPr>
          <w:lang w:val="en-US" w:eastAsia="en-US"/>
        </w:rPr>
        <w:t xml:space="preserve"> </w:t>
      </w:r>
      <w:r w:rsidRPr="00CD089A">
        <w:rPr>
          <w:i/>
          <w:iCs/>
          <w:lang w:eastAsia="en-US"/>
        </w:rPr>
        <w:t>Since CB UL resources are shared, collisions may occur. A contention-resolution and fallback procedure is needed to ensure the UE can access the system.</w:t>
      </w:r>
    </w:p>
    <w:p w14:paraId="71A8147F" w14:textId="52B874B0" w:rsidR="00773F15" w:rsidRPr="0003770D" w:rsidRDefault="00773F15" w:rsidP="0003770D">
      <w:pPr>
        <w:pStyle w:val="Heading1"/>
      </w:pPr>
      <w:r w:rsidRPr="0003770D">
        <w:t>References</w:t>
      </w:r>
      <w:bookmarkEnd w:id="4"/>
    </w:p>
    <w:p w14:paraId="0EB8A15D" w14:textId="05807F44" w:rsidR="00743126" w:rsidRPr="00CD089A"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6" w:name="_Ref205394856"/>
      <w:bookmarkStart w:id="7" w:name="_Ref436669750"/>
      <w:bookmarkStart w:id="8" w:name="_Hlk162962157"/>
      <w:bookmarkStart w:id="9" w:name="_Hlk175842634"/>
      <w:bookmarkStart w:id="10" w:name="_Hlk175842782"/>
      <w:bookmarkEnd w:id="5"/>
      <w:r w:rsidRPr="00CD089A">
        <w:rPr>
          <w:rFonts w:ascii="Times New Roman" w:hAnsi="Times New Roman"/>
          <w:sz w:val="22"/>
        </w:rPr>
        <w:t>RP-251881, “New SID: Study on 6G Radio”, NTT DOCOMO (Moderator), Prague, CR, June 9-13, 2025.</w:t>
      </w:r>
      <w:bookmarkEnd w:id="6"/>
      <w:bookmarkEnd w:id="7"/>
      <w:bookmarkEnd w:id="8"/>
      <w:bookmarkEnd w:id="9"/>
      <w:bookmarkEnd w:id="10"/>
    </w:p>
    <w:p w14:paraId="321522C9" w14:textId="598B0E95" w:rsidR="00AA2370" w:rsidRPr="00CD089A" w:rsidRDefault="00CD089A" w:rsidP="00CD089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6A306E">
        <w:rPr>
          <w:rFonts w:ascii="Times New Roman" w:hAnsi="Times New Roman"/>
          <w:sz w:val="22"/>
        </w:rPr>
        <w:t xml:space="preserve">R2-2508642, </w:t>
      </w:r>
      <w:bookmarkStart w:id="11" w:name="_Ref213351212"/>
      <w:r w:rsidRPr="006A306E">
        <w:rPr>
          <w:rFonts w:ascii="Times New Roman" w:hAnsi="Times New Roman"/>
          <w:sz w:val="22"/>
        </w:rPr>
        <w:t xml:space="preserve">"Requirements for QoS, </w:t>
      </w:r>
      <w:proofErr w:type="spellStart"/>
      <w:r w:rsidRPr="006A306E">
        <w:rPr>
          <w:rFonts w:ascii="Times New Roman" w:hAnsi="Times New Roman"/>
          <w:sz w:val="22"/>
        </w:rPr>
        <w:t>QoE</w:t>
      </w:r>
      <w:proofErr w:type="spellEnd"/>
      <w:r w:rsidRPr="006A306E">
        <w:rPr>
          <w:rFonts w:ascii="Times New Roman" w:hAnsi="Times New Roman"/>
          <w:sz w:val="22"/>
        </w:rPr>
        <w:t xml:space="preserve"> and Service-Awareness". InterDigital Inc., RAN2#132</w:t>
      </w:r>
      <w:bookmarkEnd w:id="11"/>
    </w:p>
    <w:sectPr w:rsidR="00AA2370" w:rsidRPr="00CD089A" w:rsidSect="00D55085">
      <w:headerReference w:type="even" r:id="rId16"/>
      <w:headerReference w:type="default" r:id="rId17"/>
      <w:footerReference w:type="even" r:id="rId18"/>
      <w:footerReference w:type="defaul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88401" w14:textId="77777777" w:rsidR="000324EF" w:rsidRDefault="000324EF">
      <w:r>
        <w:separator/>
      </w:r>
    </w:p>
  </w:endnote>
  <w:endnote w:type="continuationSeparator" w:id="0">
    <w:p w14:paraId="2FB4F3D5" w14:textId="77777777" w:rsidR="000324EF" w:rsidRDefault="000324EF">
      <w:r>
        <w:continuationSeparator/>
      </w:r>
    </w:p>
  </w:endnote>
  <w:endnote w:type="continuationNotice" w:id="1">
    <w:p w14:paraId="7907F267" w14:textId="77777777" w:rsidR="000324EF" w:rsidRDefault="00032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077D6" w14:textId="77777777" w:rsidR="000324EF" w:rsidRDefault="000324EF">
      <w:r>
        <w:separator/>
      </w:r>
    </w:p>
  </w:footnote>
  <w:footnote w:type="continuationSeparator" w:id="0">
    <w:p w14:paraId="7D1E2CB3" w14:textId="77777777" w:rsidR="000324EF" w:rsidRDefault="000324EF">
      <w:r>
        <w:continuationSeparator/>
      </w:r>
    </w:p>
  </w:footnote>
  <w:footnote w:type="continuationNotice" w:id="1">
    <w:p w14:paraId="3A818B5E" w14:textId="77777777" w:rsidR="000324EF" w:rsidRDefault="00032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485532"/>
    <w:multiLevelType w:val="hybridMultilevel"/>
    <w:tmpl w:val="2ED6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9A4C92"/>
    <w:multiLevelType w:val="multilevel"/>
    <w:tmpl w:val="85601BC8"/>
    <w:lvl w:ilvl="0">
      <w:start w:val="22"/>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D52970"/>
    <w:multiLevelType w:val="multilevel"/>
    <w:tmpl w:val="EC46DC5C"/>
    <w:lvl w:ilvl="0">
      <w:numFmt w:val="bullet"/>
      <w:lvlText w:val="-"/>
      <w:lvlJc w:val="left"/>
      <w:pPr>
        <w:ind w:left="1080" w:hanging="72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8621AB"/>
    <w:multiLevelType w:val="hybridMultilevel"/>
    <w:tmpl w:val="8F842E5A"/>
    <w:lvl w:ilvl="0" w:tplc="6D7A772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C12ABE"/>
    <w:multiLevelType w:val="hybridMultilevel"/>
    <w:tmpl w:val="5F104774"/>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5D0436"/>
    <w:multiLevelType w:val="hybridMultilevel"/>
    <w:tmpl w:val="60364B98"/>
    <w:lvl w:ilvl="0" w:tplc="AFAE120E">
      <w:start w:val="1"/>
      <w:numFmt w:val="bullet"/>
      <w:lvlText w:val=""/>
      <w:lvlJc w:val="left"/>
      <w:pPr>
        <w:ind w:left="1440" w:hanging="360"/>
      </w:pPr>
      <w:rPr>
        <w:rFonts w:ascii="Symbol" w:hAnsi="Symbol"/>
      </w:rPr>
    </w:lvl>
    <w:lvl w:ilvl="1" w:tplc="9CE0C89A">
      <w:start w:val="1"/>
      <w:numFmt w:val="bullet"/>
      <w:lvlText w:val=""/>
      <w:lvlJc w:val="left"/>
      <w:pPr>
        <w:ind w:left="2160" w:hanging="360"/>
      </w:pPr>
      <w:rPr>
        <w:rFonts w:ascii="Symbol" w:hAnsi="Symbol"/>
      </w:rPr>
    </w:lvl>
    <w:lvl w:ilvl="2" w:tplc="1D8A9FB6">
      <w:start w:val="1"/>
      <w:numFmt w:val="bullet"/>
      <w:lvlText w:val=""/>
      <w:lvlJc w:val="left"/>
      <w:pPr>
        <w:ind w:left="1440" w:hanging="360"/>
      </w:pPr>
      <w:rPr>
        <w:rFonts w:ascii="Symbol" w:hAnsi="Symbol"/>
      </w:rPr>
    </w:lvl>
    <w:lvl w:ilvl="3" w:tplc="A2E4A1B8">
      <w:start w:val="1"/>
      <w:numFmt w:val="bullet"/>
      <w:lvlText w:val=""/>
      <w:lvlJc w:val="left"/>
      <w:pPr>
        <w:ind w:left="1440" w:hanging="360"/>
      </w:pPr>
      <w:rPr>
        <w:rFonts w:ascii="Symbol" w:hAnsi="Symbol"/>
      </w:rPr>
    </w:lvl>
    <w:lvl w:ilvl="4" w:tplc="837EE342">
      <w:start w:val="1"/>
      <w:numFmt w:val="bullet"/>
      <w:lvlText w:val=""/>
      <w:lvlJc w:val="left"/>
      <w:pPr>
        <w:ind w:left="1440" w:hanging="360"/>
      </w:pPr>
      <w:rPr>
        <w:rFonts w:ascii="Symbol" w:hAnsi="Symbol"/>
      </w:rPr>
    </w:lvl>
    <w:lvl w:ilvl="5" w:tplc="077A1E94">
      <w:start w:val="1"/>
      <w:numFmt w:val="bullet"/>
      <w:lvlText w:val=""/>
      <w:lvlJc w:val="left"/>
      <w:pPr>
        <w:ind w:left="1440" w:hanging="360"/>
      </w:pPr>
      <w:rPr>
        <w:rFonts w:ascii="Symbol" w:hAnsi="Symbol"/>
      </w:rPr>
    </w:lvl>
    <w:lvl w:ilvl="6" w:tplc="9112D062">
      <w:start w:val="1"/>
      <w:numFmt w:val="bullet"/>
      <w:lvlText w:val=""/>
      <w:lvlJc w:val="left"/>
      <w:pPr>
        <w:ind w:left="1440" w:hanging="360"/>
      </w:pPr>
      <w:rPr>
        <w:rFonts w:ascii="Symbol" w:hAnsi="Symbol"/>
      </w:rPr>
    </w:lvl>
    <w:lvl w:ilvl="7" w:tplc="BE323E78">
      <w:start w:val="1"/>
      <w:numFmt w:val="bullet"/>
      <w:lvlText w:val=""/>
      <w:lvlJc w:val="left"/>
      <w:pPr>
        <w:ind w:left="1440" w:hanging="360"/>
      </w:pPr>
      <w:rPr>
        <w:rFonts w:ascii="Symbol" w:hAnsi="Symbol"/>
      </w:rPr>
    </w:lvl>
    <w:lvl w:ilvl="8" w:tplc="CB2017A4">
      <w:start w:val="1"/>
      <w:numFmt w:val="bullet"/>
      <w:lvlText w:val=""/>
      <w:lvlJc w:val="left"/>
      <w:pPr>
        <w:ind w:left="1440" w:hanging="360"/>
      </w:pPr>
      <w:rPr>
        <w:rFonts w:ascii="Symbol" w:hAnsi="Symbol"/>
      </w:rPr>
    </w:lvl>
  </w:abstractNum>
  <w:abstractNum w:abstractNumId="30"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1B1B7D"/>
    <w:multiLevelType w:val="hybridMultilevel"/>
    <w:tmpl w:val="A93C0EC8"/>
    <w:lvl w:ilvl="0" w:tplc="115C50FA">
      <w:start w:val="2025"/>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4"/>
  </w:num>
  <w:num w:numId="3" w16cid:durableId="1519151789">
    <w:abstractNumId w:val="17"/>
  </w:num>
  <w:num w:numId="4" w16cid:durableId="1934044786">
    <w:abstractNumId w:val="18"/>
  </w:num>
  <w:num w:numId="5" w16cid:durableId="1435324944">
    <w:abstractNumId w:val="13"/>
  </w:num>
  <w:num w:numId="6" w16cid:durableId="1922372000">
    <w:abstractNumId w:val="21"/>
  </w:num>
  <w:num w:numId="7" w16cid:durableId="1083601651">
    <w:abstractNumId w:val="27"/>
  </w:num>
  <w:num w:numId="8" w16cid:durableId="49505293">
    <w:abstractNumId w:val="15"/>
  </w:num>
  <w:num w:numId="9" w16cid:durableId="947472016">
    <w:abstractNumId w:val="43"/>
  </w:num>
  <w:num w:numId="10" w16cid:durableId="468060315">
    <w:abstractNumId w:val="7"/>
  </w:num>
  <w:num w:numId="11" w16cid:durableId="358511164">
    <w:abstractNumId w:val="11"/>
  </w:num>
  <w:num w:numId="12" w16cid:durableId="1758941740">
    <w:abstractNumId w:val="32"/>
  </w:num>
  <w:num w:numId="13" w16cid:durableId="110901978">
    <w:abstractNumId w:val="28"/>
  </w:num>
  <w:num w:numId="14" w16cid:durableId="752551463">
    <w:abstractNumId w:val="31"/>
  </w:num>
  <w:num w:numId="15" w16cid:durableId="1738281961">
    <w:abstractNumId w:val="38"/>
  </w:num>
  <w:num w:numId="16" w16cid:durableId="831218355">
    <w:abstractNumId w:val="41"/>
  </w:num>
  <w:num w:numId="17" w16cid:durableId="1485582577">
    <w:abstractNumId w:val="23"/>
  </w:num>
  <w:num w:numId="18" w16cid:durableId="1688405876">
    <w:abstractNumId w:val="9"/>
  </w:num>
  <w:num w:numId="19" w16cid:durableId="595671673">
    <w:abstractNumId w:val="34"/>
  </w:num>
  <w:num w:numId="20" w16cid:durableId="381178554">
    <w:abstractNumId w:val="22"/>
  </w:num>
  <w:num w:numId="21" w16cid:durableId="1515420346">
    <w:abstractNumId w:val="0"/>
  </w:num>
  <w:num w:numId="22" w16cid:durableId="2087459430">
    <w:abstractNumId w:val="33"/>
  </w:num>
  <w:num w:numId="23" w16cid:durableId="2101372328">
    <w:abstractNumId w:val="37"/>
  </w:num>
  <w:num w:numId="24" w16cid:durableId="1359886836">
    <w:abstractNumId w:val="36"/>
  </w:num>
  <w:num w:numId="25" w16cid:durableId="71204629">
    <w:abstractNumId w:val="30"/>
  </w:num>
  <w:num w:numId="26" w16cid:durableId="725295725">
    <w:abstractNumId w:val="40"/>
  </w:num>
  <w:num w:numId="27" w16cid:durableId="1747527591">
    <w:abstractNumId w:val="35"/>
  </w:num>
  <w:num w:numId="28" w16cid:durableId="1419525978">
    <w:abstractNumId w:val="4"/>
  </w:num>
  <w:num w:numId="29" w16cid:durableId="1534806105">
    <w:abstractNumId w:val="3"/>
  </w:num>
  <w:num w:numId="30" w16cid:durableId="1868984830">
    <w:abstractNumId w:val="12"/>
  </w:num>
  <w:num w:numId="31" w16cid:durableId="1427581010">
    <w:abstractNumId w:val="2"/>
  </w:num>
  <w:num w:numId="32" w16cid:durableId="581722885">
    <w:abstractNumId w:val="8"/>
  </w:num>
  <w:num w:numId="33" w16cid:durableId="897281722">
    <w:abstractNumId w:val="14"/>
  </w:num>
  <w:num w:numId="34" w16cid:durableId="628046527">
    <w:abstractNumId w:val="39"/>
  </w:num>
  <w:num w:numId="35" w16cid:durableId="3017690">
    <w:abstractNumId w:val="5"/>
  </w:num>
  <w:num w:numId="36" w16cid:durableId="1822229755">
    <w:abstractNumId w:val="42"/>
  </w:num>
  <w:num w:numId="37" w16cid:durableId="1810322941">
    <w:abstractNumId w:val="16"/>
  </w:num>
  <w:num w:numId="38" w16cid:durableId="936057535">
    <w:abstractNumId w:val="26"/>
  </w:num>
  <w:num w:numId="39" w16cid:durableId="1530028026">
    <w:abstractNumId w:val="44"/>
  </w:num>
  <w:num w:numId="40" w16cid:durableId="1775204467">
    <w:abstractNumId w:val="6"/>
  </w:num>
  <w:num w:numId="41" w16cid:durableId="422726528">
    <w:abstractNumId w:val="20"/>
  </w:num>
  <w:num w:numId="42" w16cid:durableId="1109937190">
    <w:abstractNumId w:val="19"/>
  </w:num>
  <w:num w:numId="43" w16cid:durableId="556859527">
    <w:abstractNumId w:val="25"/>
  </w:num>
  <w:num w:numId="44" w16cid:durableId="1103846583">
    <w:abstractNumId w:val="10"/>
  </w:num>
  <w:num w:numId="45" w16cid:durableId="939801419">
    <w:abstractNumId w:val="29"/>
  </w:num>
  <w:num w:numId="46" w16cid:durableId="1829634375">
    <w:abstractNumId w:val="1"/>
  </w:num>
  <w:num w:numId="47" w16cid:durableId="211682896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76C"/>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DEF"/>
    <w:rsid w:val="00030516"/>
    <w:rsid w:val="0003054B"/>
    <w:rsid w:val="000308AB"/>
    <w:rsid w:val="00030FD1"/>
    <w:rsid w:val="000312D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3923"/>
    <w:rsid w:val="000C4CEC"/>
    <w:rsid w:val="000C501B"/>
    <w:rsid w:val="000C50FA"/>
    <w:rsid w:val="000C5601"/>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085"/>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6AE"/>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98E"/>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060"/>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200"/>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BCE"/>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05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4F25"/>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474"/>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55B"/>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A84"/>
    <w:rsid w:val="00412D3D"/>
    <w:rsid w:val="00412F0B"/>
    <w:rsid w:val="004132F9"/>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14D"/>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0C1"/>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7C9"/>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3CE7"/>
    <w:rsid w:val="00504512"/>
    <w:rsid w:val="00504AA8"/>
    <w:rsid w:val="00504D78"/>
    <w:rsid w:val="00505A91"/>
    <w:rsid w:val="00505AEF"/>
    <w:rsid w:val="00505C53"/>
    <w:rsid w:val="0050651B"/>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35F"/>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2C"/>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25B"/>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54"/>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C16"/>
    <w:rsid w:val="00645482"/>
    <w:rsid w:val="00645C2B"/>
    <w:rsid w:val="00645D49"/>
    <w:rsid w:val="0064624E"/>
    <w:rsid w:val="006462BB"/>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F89"/>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69E"/>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754"/>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151"/>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C71"/>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DB"/>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25"/>
    <w:rsid w:val="008E0927"/>
    <w:rsid w:val="008E0DC8"/>
    <w:rsid w:val="008E10C0"/>
    <w:rsid w:val="008E142A"/>
    <w:rsid w:val="008E1909"/>
    <w:rsid w:val="008E2610"/>
    <w:rsid w:val="008E29B5"/>
    <w:rsid w:val="008E2A11"/>
    <w:rsid w:val="008E2A65"/>
    <w:rsid w:val="008E30B6"/>
    <w:rsid w:val="008E334B"/>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65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6AC"/>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5B4"/>
    <w:rsid w:val="00AC49FB"/>
    <w:rsid w:val="00AC5111"/>
    <w:rsid w:val="00AC534E"/>
    <w:rsid w:val="00AC5A10"/>
    <w:rsid w:val="00AC786A"/>
    <w:rsid w:val="00AD0460"/>
    <w:rsid w:val="00AD05A3"/>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D67"/>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9E1"/>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F40"/>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4F5"/>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7EF"/>
    <w:rsid w:val="00CA1ED8"/>
    <w:rsid w:val="00CA1F2A"/>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AA1"/>
    <w:rsid w:val="00CA7CCC"/>
    <w:rsid w:val="00CB0C8B"/>
    <w:rsid w:val="00CB1256"/>
    <w:rsid w:val="00CB1B5D"/>
    <w:rsid w:val="00CB1F63"/>
    <w:rsid w:val="00CB2067"/>
    <w:rsid w:val="00CB2576"/>
    <w:rsid w:val="00CB3DAE"/>
    <w:rsid w:val="00CB3DD7"/>
    <w:rsid w:val="00CB4459"/>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F75"/>
    <w:rsid w:val="00CD44E2"/>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0F6"/>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AD2"/>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10F"/>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7D6"/>
    <w:rsid w:val="00D6767A"/>
    <w:rsid w:val="00D67C89"/>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278"/>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C9F"/>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14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2FD"/>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A5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07B"/>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97B"/>
    <w:rsid w:val="00EB4A55"/>
    <w:rsid w:val="00EB4B7A"/>
    <w:rsid w:val="00EB4C35"/>
    <w:rsid w:val="00EB4EA2"/>
    <w:rsid w:val="00EB5B44"/>
    <w:rsid w:val="00EB6627"/>
    <w:rsid w:val="00EB6C8C"/>
    <w:rsid w:val="00EB6EB8"/>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A71"/>
    <w:rsid w:val="00F0009E"/>
    <w:rsid w:val="00F00459"/>
    <w:rsid w:val="00F00A11"/>
    <w:rsid w:val="00F017D5"/>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B0F"/>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43"/>
      </w:numPr>
      <w:tabs>
        <w:tab w:val="left" w:pos="1701"/>
      </w:tabs>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openxmlformats.org/package/2006/metadata/core-properties"/>
    <ds:schemaRef ds:uri="e32f50e1-6846-4d7d-ad60-ccd6877e6c5e"/>
    <ds:schemaRef ds:uri="http://schemas.microsoft.com/office/2006/metadata/properties"/>
    <ds:schemaRef ds:uri="http://schemas.microsoft.com/sharepoint/v4"/>
    <ds:schemaRef ds:uri="http://purl.org/dc/elements/1.1/"/>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23a22248-acb0-4303-bd1b-c36b2527d0a2"/>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308</TotalTime>
  <Pages>9</Pages>
  <Words>4753</Words>
  <Characters>25683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21</cp:revision>
  <cp:lastPrinted>2015-11-06T16:56:00Z</cp:lastPrinted>
  <dcterms:created xsi:type="dcterms:W3CDTF">2025-11-04T19:54:00Z</dcterms:created>
  <dcterms:modified xsi:type="dcterms:W3CDTF">2025-11-07T08:20:00Z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